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130F39" w:rsidR="007B498F" w:rsidP="00CE265E" w:rsidRDefault="0002190E" w14:paraId="06954E6E" wp14:textId="77777777">
      <w:pPr>
        <w:pStyle w:val="BodyText"/>
        <w:rPr>
          <w:sz w:val="24"/>
          <w:szCs w:val="24"/>
        </w:rPr>
      </w:pPr>
      <w:r>
        <w:rPr>
          <w:noProof/>
          <w:lang w:val="en-GB" w:eastAsia="en-GB"/>
        </w:rPr>
        <w:drawing>
          <wp:anchor xmlns:wp14="http://schemas.microsoft.com/office/word/2010/wordprocessingDrawing" distT="0" distB="0" distL="114300" distR="114300" simplePos="0" relativeHeight="251660288" behindDoc="0" locked="0" layoutInCell="1" allowOverlap="1" wp14:anchorId="113E734B" wp14:editId="23D9CFB4">
            <wp:simplePos x="0" y="0"/>
            <wp:positionH relativeFrom="column">
              <wp:posOffset>-909118</wp:posOffset>
            </wp:positionH>
            <wp:positionV relativeFrom="paragraph">
              <wp:posOffset>0</wp:posOffset>
            </wp:positionV>
            <wp:extent cx="1257300" cy="1257300"/>
            <wp:effectExtent l="0" t="0" r="0" b="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Pr="00130F39" w:rsidR="007B498F" w:rsidP="00CE265E" w:rsidRDefault="007B498F" w14:paraId="672A6659" wp14:textId="77777777">
      <w:pPr>
        <w:pStyle w:val="BodyText"/>
      </w:pPr>
    </w:p>
    <w:p xmlns:wp14="http://schemas.microsoft.com/office/word/2010/wordml" w:rsidR="0002190E" w:rsidP="00CE265E" w:rsidRDefault="0002190E" w14:paraId="0A37501D" wp14:textId="77777777">
      <w:pPr>
        <w:pStyle w:val="BodyText"/>
      </w:pPr>
    </w:p>
    <w:p xmlns:wp14="http://schemas.microsoft.com/office/word/2010/wordml" w:rsidR="003D079B" w:rsidP="00CE265E" w:rsidRDefault="003D079B" w14:paraId="5DAB6C7B" wp14:textId="77777777">
      <w:pPr>
        <w:pStyle w:val="BodyText"/>
      </w:pPr>
    </w:p>
    <w:p xmlns:wp14="http://schemas.microsoft.com/office/word/2010/wordml" w:rsidR="003D079B" w:rsidP="00CE265E" w:rsidRDefault="003D079B" w14:paraId="02EB378F" wp14:textId="77777777">
      <w:pPr>
        <w:pStyle w:val="BodyText"/>
      </w:pPr>
    </w:p>
    <w:p xmlns:wp14="http://schemas.microsoft.com/office/word/2010/wordml" w:rsidR="00C16668" w:rsidP="00CE265E" w:rsidRDefault="00C16668" w14:paraId="6A05A809" wp14:textId="77777777">
      <w:pPr>
        <w:pStyle w:val="BodyText"/>
      </w:pPr>
    </w:p>
    <w:p xmlns:wp14="http://schemas.microsoft.com/office/word/2010/wordml" w:rsidRPr="00DA4EC6" w:rsidR="007B498F" w:rsidP="00CE265E" w:rsidRDefault="00C16668" w14:paraId="207CCF61" wp14:textId="77777777">
      <w:pPr>
        <w:pStyle w:val="BodyText"/>
      </w:pPr>
      <w:r>
        <w:tab/>
      </w:r>
      <w:r>
        <w:t xml:space="preserve">    </w:t>
      </w:r>
      <w:r w:rsidR="00DA4EC6">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3"/>
        <w:gridCol w:w="6996"/>
      </w:tblGrid>
      <w:tr xmlns:wp14="http://schemas.microsoft.com/office/word/2010/wordml" w:rsidR="0076363E" w:rsidTr="1767528C" w14:paraId="56534DE2" wp14:textId="77777777">
        <w:tc>
          <w:tcPr>
            <w:tcW w:w="1843" w:type="dxa"/>
            <w:tcMar/>
          </w:tcPr>
          <w:p w:rsidRPr="00CE265E" w:rsidR="0076363E" w:rsidP="00CE265E" w:rsidRDefault="0076363E" w14:paraId="577ECC7F" wp14:textId="77777777">
            <w:pPr>
              <w:pStyle w:val="Heading1"/>
            </w:pPr>
            <w:r w:rsidRPr="00CE265E">
              <w:t>Role:</w:t>
            </w:r>
          </w:p>
        </w:tc>
        <w:tc>
          <w:tcPr>
            <w:tcW w:w="6996" w:type="dxa"/>
            <w:tcMar/>
          </w:tcPr>
          <w:p w:rsidRPr="0076363E" w:rsidR="0076363E" w:rsidP="00CE265E" w:rsidRDefault="00CE265E" w14:paraId="635EF960" wp14:textId="77777777">
            <w:r>
              <w:t>Philanthropy &amp; Partnerships Manager</w:t>
            </w:r>
          </w:p>
          <w:p w:rsidR="0076363E" w:rsidP="00CE265E" w:rsidRDefault="0076363E" w14:paraId="5A39BBE3" wp14:textId="77777777"/>
        </w:tc>
      </w:tr>
      <w:tr xmlns:wp14="http://schemas.microsoft.com/office/word/2010/wordml" w:rsidR="0076363E" w:rsidTr="1767528C" w14:paraId="013E22E8" wp14:textId="77777777">
        <w:tc>
          <w:tcPr>
            <w:tcW w:w="1843" w:type="dxa"/>
            <w:tcMar/>
          </w:tcPr>
          <w:p w:rsidRPr="00CE265E" w:rsidR="0076363E" w:rsidP="00CE265E" w:rsidRDefault="0076363E" w14:paraId="7315D09F" wp14:textId="77777777">
            <w:pPr>
              <w:pStyle w:val="Heading1"/>
            </w:pPr>
            <w:r w:rsidRPr="00CE265E">
              <w:t>Reporting to:</w:t>
            </w:r>
          </w:p>
        </w:tc>
        <w:tc>
          <w:tcPr>
            <w:tcW w:w="6996" w:type="dxa"/>
            <w:tcMar/>
          </w:tcPr>
          <w:p w:rsidR="0076363E" w:rsidP="00CE265E" w:rsidRDefault="00CE265E" w14:paraId="3CD66161" wp14:textId="77777777">
            <w:r>
              <w:t>Senior Philanthropy &amp; Partnerships Manager</w:t>
            </w:r>
          </w:p>
          <w:p w:rsidRPr="0076363E" w:rsidR="0076363E" w:rsidP="00CE265E" w:rsidRDefault="0076363E" w14:paraId="41C8F396" wp14:textId="77777777"/>
        </w:tc>
      </w:tr>
      <w:tr xmlns:wp14="http://schemas.microsoft.com/office/word/2010/wordml" w:rsidR="0076363E" w:rsidTr="1767528C" w14:paraId="1401C42B" wp14:textId="77777777">
        <w:tc>
          <w:tcPr>
            <w:tcW w:w="1843" w:type="dxa"/>
            <w:tcMar/>
          </w:tcPr>
          <w:p w:rsidR="0076363E" w:rsidP="00CE265E" w:rsidRDefault="0076363E" w14:paraId="71387D0A" wp14:textId="77777777">
            <w:pPr>
              <w:pStyle w:val="Heading1"/>
            </w:pPr>
            <w:r>
              <w:t>Purpose of job:</w:t>
            </w:r>
          </w:p>
        </w:tc>
        <w:tc>
          <w:tcPr>
            <w:tcW w:w="6996" w:type="dxa"/>
            <w:tcMar/>
          </w:tcPr>
          <w:p w:rsidR="00CE265E" w:rsidP="00CE265E" w:rsidRDefault="00CE265E" w14:paraId="51B08EBA" wp14:textId="42921F9C">
            <w:r w:rsidR="2773EBAE">
              <w:rPr/>
              <w:t>This role is an integral</w:t>
            </w:r>
            <w:r w:rsidR="00CE265E">
              <w:rPr/>
              <w:t xml:space="preserve"> part of the Philanthropy </w:t>
            </w:r>
            <w:r w:rsidR="00CD6AD2">
              <w:rPr/>
              <w:t xml:space="preserve">and Partnerships </w:t>
            </w:r>
            <w:r w:rsidR="00CE265E">
              <w:rPr/>
              <w:t>Team, line managed by the Senior Philanthropy</w:t>
            </w:r>
            <w:r w:rsidR="00CD6AD2">
              <w:rPr/>
              <w:t xml:space="preserve"> and Partnerships</w:t>
            </w:r>
            <w:r w:rsidR="00CE265E">
              <w:rPr/>
              <w:t xml:space="preserve"> Manager, and accountable to the Museum’s Director. This role will bring in vital income from trusts, foundations, corporate partners and individuals to deliver the business plan. </w:t>
            </w:r>
          </w:p>
          <w:p w:rsidRPr="00CE265E" w:rsidR="00CE265E" w:rsidP="00CE265E" w:rsidRDefault="00CE265E" w14:paraId="72A3D3EC" wp14:textId="77777777"/>
          <w:p w:rsidR="0076363E" w:rsidP="00CE265E" w:rsidRDefault="00CE265E" w14:paraId="0FB245BD" wp14:textId="77777777">
            <w:r w:rsidRPr="00CE265E">
              <w:t xml:space="preserve">This role has responsibility for achieving income targets by collaborating across all departments to understand and translate fundable and core activities into compelling cases for support. </w:t>
            </w:r>
          </w:p>
          <w:p w:rsidRPr="0076363E" w:rsidR="005E424D" w:rsidP="00CE265E" w:rsidRDefault="005E424D" w14:paraId="0D0B940D" wp14:textId="77777777"/>
        </w:tc>
      </w:tr>
      <w:tr xmlns:wp14="http://schemas.microsoft.com/office/word/2010/wordml" w:rsidR="0076363E" w:rsidTr="1767528C" w14:paraId="1EDC9F84" wp14:textId="77777777">
        <w:tc>
          <w:tcPr>
            <w:tcW w:w="1843" w:type="dxa"/>
            <w:tcMar/>
          </w:tcPr>
          <w:p w:rsidR="0076363E" w:rsidP="00CE265E" w:rsidRDefault="0076363E" w14:paraId="514229CA" wp14:textId="77777777">
            <w:pPr>
              <w:pStyle w:val="Heading1"/>
            </w:pPr>
            <w:r>
              <w:t>Working pattern:</w:t>
            </w:r>
          </w:p>
        </w:tc>
        <w:tc>
          <w:tcPr>
            <w:tcW w:w="6996" w:type="dxa"/>
            <w:tcMar/>
          </w:tcPr>
          <w:p w:rsidR="0076363E" w:rsidP="00CE265E" w:rsidRDefault="00CE265E" w14:paraId="453871A9" wp14:textId="77777777">
            <w:r>
              <w:t xml:space="preserve">35 hours per week, usually worked from 10 – 6pm. Flexible/hybrid working offered for up 40% of hours to be worked from home. </w:t>
            </w:r>
          </w:p>
          <w:p w:rsidRPr="0076363E" w:rsidR="0076363E" w:rsidP="00CE265E" w:rsidRDefault="0076363E" w14:paraId="0E27B00A" wp14:textId="77777777"/>
        </w:tc>
      </w:tr>
      <w:tr xmlns:wp14="http://schemas.microsoft.com/office/word/2010/wordml" w:rsidR="0076363E" w:rsidTr="1767528C" w14:paraId="7C126545" wp14:textId="77777777">
        <w:tc>
          <w:tcPr>
            <w:tcW w:w="1843" w:type="dxa"/>
            <w:tcMar/>
          </w:tcPr>
          <w:p w:rsidR="0076363E" w:rsidP="00CE265E" w:rsidRDefault="0076363E" w14:paraId="1B01512D" wp14:textId="77777777">
            <w:pPr>
              <w:pStyle w:val="Heading1"/>
            </w:pPr>
            <w:r>
              <w:t>Contract:</w:t>
            </w:r>
          </w:p>
        </w:tc>
        <w:tc>
          <w:tcPr>
            <w:tcW w:w="6996" w:type="dxa"/>
            <w:tcMar/>
          </w:tcPr>
          <w:p w:rsidR="0076363E" w:rsidP="00CE265E" w:rsidRDefault="00CE265E" w14:paraId="2302D94F" wp14:textId="77777777">
            <w:r>
              <w:t>Permanent</w:t>
            </w:r>
          </w:p>
          <w:p w:rsidRPr="0076363E" w:rsidR="0076363E" w:rsidP="00CE265E" w:rsidRDefault="0076363E" w14:paraId="60061E4C" wp14:textId="77777777"/>
        </w:tc>
      </w:tr>
      <w:tr xmlns:wp14="http://schemas.microsoft.com/office/word/2010/wordml" w:rsidR="0076363E" w:rsidTr="1767528C" w14:paraId="71246484" wp14:textId="77777777">
        <w:tc>
          <w:tcPr>
            <w:tcW w:w="1843" w:type="dxa"/>
            <w:tcMar/>
          </w:tcPr>
          <w:p w:rsidR="0076363E" w:rsidP="00CE265E" w:rsidRDefault="0076363E" w14:paraId="076F27DB" wp14:textId="77777777">
            <w:pPr>
              <w:pStyle w:val="Heading1"/>
            </w:pPr>
            <w:r>
              <w:t>Salary:</w:t>
            </w:r>
          </w:p>
        </w:tc>
        <w:tc>
          <w:tcPr>
            <w:tcW w:w="6996" w:type="dxa"/>
            <w:tcMar/>
          </w:tcPr>
          <w:p w:rsidR="0076363E" w:rsidP="00CE265E" w:rsidRDefault="00CE265E" w14:paraId="0376C9C6" wp14:textId="77777777">
            <w:r>
              <w:t xml:space="preserve">c£36,000-38,000 depending on experience </w:t>
            </w:r>
          </w:p>
          <w:p w:rsidRPr="0076363E" w:rsidR="0076363E" w:rsidP="00CE265E" w:rsidRDefault="0076363E" w14:paraId="44EAFD9C" wp14:textId="77777777"/>
        </w:tc>
      </w:tr>
    </w:tbl>
    <w:p xmlns:wp14="http://schemas.microsoft.com/office/word/2010/wordml" w:rsidRPr="00FE024C" w:rsidR="00FE024C" w:rsidP="00CE265E" w:rsidRDefault="00FE024C" w14:paraId="4B94D5A5" wp14:textId="77777777"/>
    <w:p xmlns:wp14="http://schemas.microsoft.com/office/word/2010/wordml" w:rsidRPr="00B62A77" w:rsidR="00FE024C" w:rsidP="00CE265E" w:rsidRDefault="00FE024C" w14:paraId="33FAC56F" wp14:textId="77777777">
      <w:pPr>
        <w:pStyle w:val="Heading1"/>
      </w:pPr>
      <w:r w:rsidRPr="00C34F90">
        <w:t xml:space="preserve">About </w:t>
      </w:r>
      <w:r w:rsidRPr="00C34F90" w:rsidR="00C34F90">
        <w:t>t</w:t>
      </w:r>
      <w:r w:rsidRPr="00C34F90">
        <w:t>he Foundling Museum</w:t>
      </w:r>
    </w:p>
    <w:p xmlns:wp14="http://schemas.microsoft.com/office/word/2010/wordml" w:rsidRPr="009D1B8A" w:rsidR="00FE024C" w:rsidP="00CE265E" w:rsidRDefault="00FE024C" w14:paraId="175E0AC0" wp14:textId="77777777">
      <w:pPr>
        <w:rPr>
          <w:rFonts w:ascii="Bliss" w:hAnsi="Bliss"/>
        </w:rPr>
      </w:pPr>
      <w:r w:rsidRPr="009D1B8A">
        <w:rPr>
          <w:rFonts w:ascii="Bliss" w:hAnsi="Bliss"/>
        </w:rPr>
        <w:t xml:space="preserve">‘A seaman, a composer and a painter, and the moving story of the charity they started 270 years ago. It is a recipe of art and care, which still looks after kids today. Coram, Handel, Hogarth, what’s not to love?’ </w:t>
      </w:r>
      <w:r w:rsidRPr="009D1B8A" w:rsidR="005E424D">
        <w:rPr>
          <w:rFonts w:ascii="Bliss" w:hAnsi="Bliss"/>
        </w:rPr>
        <w:t xml:space="preserve">- </w:t>
      </w:r>
      <w:r w:rsidRPr="009D1B8A">
        <w:rPr>
          <w:rFonts w:ascii="Bliss" w:hAnsi="Bliss"/>
        </w:rPr>
        <w:t>Grayson Perry</w:t>
      </w:r>
      <w:r w:rsidRPr="009D1B8A" w:rsidR="005E424D">
        <w:rPr>
          <w:rFonts w:ascii="Bliss" w:hAnsi="Bliss"/>
        </w:rPr>
        <w:t xml:space="preserve"> </w:t>
      </w:r>
      <w:r w:rsidRPr="009D1B8A">
        <w:rPr>
          <w:rFonts w:ascii="Bliss" w:hAnsi="Bliss"/>
        </w:rPr>
        <w:t>CBE</w:t>
      </w:r>
      <w:r w:rsidRPr="009D1B8A" w:rsidR="005E424D">
        <w:rPr>
          <w:rFonts w:ascii="Bliss" w:hAnsi="Bliss"/>
        </w:rPr>
        <w:t xml:space="preserve">, </w:t>
      </w:r>
      <w:r w:rsidRPr="009D1B8A">
        <w:rPr>
          <w:rFonts w:ascii="Bliss" w:hAnsi="Bliss"/>
        </w:rPr>
        <w:t xml:space="preserve">Foundling Museum Trustee </w:t>
      </w:r>
    </w:p>
    <w:p xmlns:wp14="http://schemas.microsoft.com/office/word/2010/wordml" w:rsidRPr="00FE024C" w:rsidR="00FE024C" w:rsidP="00CE265E" w:rsidRDefault="00FE024C" w14:paraId="3DEEC669" wp14:textId="77777777"/>
    <w:p xmlns:wp14="http://schemas.microsoft.com/office/word/2010/wordml" w:rsidRPr="00FE024C" w:rsidR="00FE024C" w:rsidP="00CE265E" w:rsidRDefault="00FE024C" w14:paraId="75452B8C" wp14:textId="77777777">
      <w:r w:rsidRPr="00FE024C">
        <w:t>The Foundling Museum tell</w:t>
      </w:r>
      <w:r w:rsidR="00C34F90">
        <w:t>s</w:t>
      </w:r>
      <w:r w:rsidRPr="00FE024C">
        <w:t xml:space="preserve"> the compelling story of Thomas Coram’s </w:t>
      </w:r>
      <w:r w:rsidR="00C34F90">
        <w:t>H</w:t>
      </w:r>
      <w:r w:rsidRPr="00FE024C">
        <w:t xml:space="preserve">ospital for foundlings, the UK’s first ever children’s charity, now named Coram, and its first public art gallery, now the Foundling Museum.  </w:t>
      </w:r>
    </w:p>
    <w:p xmlns:wp14="http://schemas.microsoft.com/office/word/2010/wordml" w:rsidRPr="00FE024C" w:rsidR="00FE024C" w:rsidP="00CE265E" w:rsidRDefault="00FE024C" w14:paraId="3656B9AB" wp14:textId="77777777"/>
    <w:p xmlns:wp14="http://schemas.microsoft.com/office/word/2010/wordml" w:rsidRPr="00FE024C" w:rsidR="00FE024C" w:rsidP="00CE265E" w:rsidRDefault="00FE024C" w14:paraId="336F7AAD" wp14:textId="77777777">
      <w:r w:rsidRPr="00FE024C">
        <w:t>Inspired by three great 18</w:t>
      </w:r>
      <w:r w:rsidRPr="00FE024C">
        <w:rPr>
          <w:vertAlign w:val="superscript"/>
        </w:rPr>
        <w:t>th</w:t>
      </w:r>
      <w:r w:rsidR="00C34F90">
        <w:t>-</w:t>
      </w:r>
      <w:r w:rsidRPr="00FE024C">
        <w:t xml:space="preserve">century activists - Thomas Coram, William Hogarth and George Frideric Handel - our mission is to inspire change and transform lives through the power of the arts. We believe in creative action that brings past and present together, to stimulate imaginations and enrich lives. </w:t>
      </w:r>
    </w:p>
    <w:p xmlns:wp14="http://schemas.microsoft.com/office/word/2010/wordml" w:rsidRPr="00FE024C" w:rsidR="00FE024C" w:rsidP="00CE265E" w:rsidRDefault="00FE024C" w14:paraId="45FB0818" wp14:textId="77777777"/>
    <w:p xmlns:wp14="http://schemas.microsoft.com/office/word/2010/wordml" w:rsidRPr="00FE024C" w:rsidR="00FE024C" w:rsidP="00CE265E" w:rsidRDefault="00FE024C" w14:paraId="73A4F039" wp14:textId="77777777">
      <w:pPr>
        <w:pStyle w:val="Heading1"/>
      </w:pPr>
      <w:r w:rsidRPr="00FE024C">
        <w:t>Examples of our work include</w:t>
      </w:r>
      <w:r w:rsidR="00C34F90">
        <w:t>:</w:t>
      </w:r>
      <w:r w:rsidRPr="00FE024C">
        <w:t xml:space="preserve"> </w:t>
      </w:r>
    </w:p>
    <w:p xmlns:wp14="http://schemas.microsoft.com/office/word/2010/wordml" w:rsidRPr="009D1B8A" w:rsidR="00FE024C" w:rsidP="009D1B8A" w:rsidRDefault="00C34F90" w14:paraId="02E34F49" wp14:textId="77777777">
      <w:pPr>
        <w:pStyle w:val="TableParagraph"/>
      </w:pPr>
      <w:r w:rsidRPr="009D1B8A">
        <w:t>A</w:t>
      </w:r>
      <w:r w:rsidRPr="009D1B8A" w:rsidR="00FE024C">
        <w:t>rt projects which explore how our historic story of care still resonates today by addressing stigma and supporting mental health. We do this by working in a connected way, establishing collaborations with local health and community partners.</w:t>
      </w:r>
    </w:p>
    <w:p xmlns:wp14="http://schemas.microsoft.com/office/word/2010/wordml" w:rsidRPr="009D1B8A" w:rsidR="005E424D" w:rsidP="009D1B8A" w:rsidRDefault="00FE024C" w14:paraId="419B29FF" wp14:textId="77777777">
      <w:pPr>
        <w:pStyle w:val="TableParagraph"/>
      </w:pPr>
      <w:r w:rsidRPr="009D1B8A">
        <w:t xml:space="preserve">‘Tracing Our Tales’, </w:t>
      </w:r>
      <w:r w:rsidRPr="009D1B8A" w:rsidR="00C34F90">
        <w:t xml:space="preserve">our flagship training programme for care-experienced young people </w:t>
      </w:r>
      <w:r w:rsidRPr="009D1B8A">
        <w:t>which was named Learning Programme of the Year at the 2022 Museums and Heritage Award</w:t>
      </w:r>
      <w:r w:rsidRPr="009D1B8A" w:rsidR="00C34F90">
        <w:t>s</w:t>
      </w:r>
      <w:r w:rsidRPr="009D1B8A">
        <w:t xml:space="preserve">. Supported by our Learning </w:t>
      </w:r>
      <w:r w:rsidRPr="009D1B8A" w:rsidR="00C34F90">
        <w:t>T</w:t>
      </w:r>
      <w:r w:rsidRPr="009D1B8A">
        <w:t>ea</w:t>
      </w:r>
      <w:r w:rsidRPr="009D1B8A" w:rsidR="00C34F90">
        <w:t xml:space="preserve">m, </w:t>
      </w:r>
      <w:r w:rsidRPr="009D1B8A">
        <w:t xml:space="preserve">trainees learn art or creative writing skills in weekly sessions led by dynamic artists and poets, to build a creative portfolio. </w:t>
      </w:r>
    </w:p>
    <w:p xmlns:wp14="http://schemas.microsoft.com/office/word/2010/wordml" w:rsidRPr="00CE265E" w:rsidR="00FE024C" w:rsidP="009D1B8A" w:rsidRDefault="00C34F90" w14:paraId="7A506F49" wp14:textId="77777777">
      <w:pPr>
        <w:pStyle w:val="TableParagraph"/>
      </w:pPr>
      <w:r w:rsidRPr="009D1B8A">
        <w:t>E</w:t>
      </w:r>
      <w:r w:rsidRPr="009D1B8A" w:rsidR="00FE024C">
        <w:t>xhibitions, collections and displays, ranging from tiny, touching identifying tokens left by mothers with their babies</w:t>
      </w:r>
      <w:r w:rsidRPr="009D1B8A">
        <w:t>,</w:t>
      </w:r>
      <w:r w:rsidRPr="009D1B8A" w:rsidR="00FE024C">
        <w:t xml:space="preserve"> to composer George Frideric Handel’s </w:t>
      </w:r>
      <w:r w:rsidRPr="009D1B8A">
        <w:t>w</w:t>
      </w:r>
      <w:r w:rsidRPr="009D1B8A" w:rsidR="00FE024C">
        <w:t>ill. Around the Museum, you’ll find works</w:t>
      </w:r>
      <w:r w:rsidRPr="009D1B8A">
        <w:t xml:space="preserve"> of art</w:t>
      </w:r>
      <w:r w:rsidRPr="009D1B8A" w:rsidR="00FE024C">
        <w:t xml:space="preserve"> by contemporary artists like Yinka Shonibare</w:t>
      </w:r>
      <w:r w:rsidRPr="009D1B8A">
        <w:t xml:space="preserve"> CBE RA</w:t>
      </w:r>
      <w:r w:rsidRPr="009D1B8A" w:rsidR="00FE024C">
        <w:t xml:space="preserve">, Tracey Emin and Michael Craig-Martin, as well as </w:t>
      </w:r>
      <w:r w:rsidRPr="009D1B8A">
        <w:t xml:space="preserve">18th-century artists </w:t>
      </w:r>
      <w:r w:rsidRPr="009D1B8A" w:rsidR="00FE024C">
        <w:t xml:space="preserve">William Hogarth, Thomas Gainsborough and Joshua </w:t>
      </w:r>
      <w:r w:rsidRPr="00FE024C" w:rsidR="00FE024C">
        <w:t>Reynolds.</w:t>
      </w:r>
    </w:p>
    <w:p xmlns:wp14="http://schemas.microsoft.com/office/word/2010/wordml" w:rsidRPr="00FE024C" w:rsidR="00FE024C" w:rsidP="00CE265E" w:rsidRDefault="00FE024C" w14:paraId="280D14F9" wp14:textId="77777777">
      <w:r w:rsidRPr="00FE024C">
        <w:t xml:space="preserve">                                    </w:t>
      </w:r>
    </w:p>
    <w:p xmlns:wp14="http://schemas.microsoft.com/office/word/2010/wordml" w:rsidR="00A51008" w:rsidP="00CE265E" w:rsidRDefault="00A51008" w14:paraId="2E91374A" wp14:textId="77777777">
      <w:r w:rsidRPr="00FE024C">
        <w:rPr>
          <w:noProof/>
          <w:lang w:val="en-GB" w:eastAsia="en-GB"/>
        </w:rPr>
        <w:drawing>
          <wp:anchor xmlns:wp14="http://schemas.microsoft.com/office/word/2010/wordprocessingDrawing" distT="0" distB="0" distL="114300" distR="114300" simplePos="0" relativeHeight="251661312" behindDoc="0" locked="0" layoutInCell="1" allowOverlap="1" wp14:anchorId="1AEC50F2" wp14:editId="7777777">
            <wp:simplePos x="0" y="0"/>
            <wp:positionH relativeFrom="margin">
              <wp:align>left</wp:align>
            </wp:positionH>
            <wp:positionV relativeFrom="paragraph">
              <wp:posOffset>13970</wp:posOffset>
            </wp:positionV>
            <wp:extent cx="777875" cy="1146810"/>
            <wp:effectExtent l="0" t="0" r="3175" b="0"/>
            <wp:wrapThrough wrapText="bothSides">
              <wp:wrapPolygon edited="0">
                <wp:start x="0" y="0"/>
                <wp:lineTo x="0" y="21169"/>
                <wp:lineTo x="21159" y="21169"/>
                <wp:lineTo x="21159" y="0"/>
                <wp:lineTo x="0" y="0"/>
              </wp:wrapPolygon>
            </wp:wrapThrough>
            <wp:docPr id="5" name="Picture 5" descr="A drawing of a chi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rawing of a child&#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875" cy="1146810"/>
                    </a:xfrm>
                    <a:prstGeom prst="rect">
                      <a:avLst/>
                    </a:prstGeom>
                  </pic:spPr>
                </pic:pic>
              </a:graphicData>
            </a:graphic>
            <wp14:sizeRelH relativeFrom="margin">
              <wp14:pctWidth>0</wp14:pctWidth>
            </wp14:sizeRelH>
            <wp14:sizeRelV relativeFrom="margin">
              <wp14:pctHeight>0</wp14:pctHeight>
            </wp14:sizeRelV>
          </wp:anchor>
        </w:drawing>
      </w:r>
      <w:r w:rsidRPr="00A8582A" w:rsidR="00C34F90">
        <w:t xml:space="preserve">Images: </w:t>
      </w:r>
      <w:r w:rsidRPr="00A8582A" w:rsidR="00FE024C">
        <w:t xml:space="preserve">Quentin Blake, from </w:t>
      </w:r>
      <w:r w:rsidRPr="00A8582A" w:rsidR="00FE024C">
        <w:rPr>
          <w:i/>
          <w:iCs/>
        </w:rPr>
        <w:t>Children with Birds and Dogs</w:t>
      </w:r>
      <w:r w:rsidRPr="00A8582A" w:rsidR="00FE024C">
        <w:t>, 2019</w:t>
      </w:r>
      <w:r w:rsidRPr="00A8582A" w:rsidR="00C34F90">
        <w:t xml:space="preserve"> </w:t>
      </w:r>
      <w:r w:rsidRPr="00A8582A" w:rsidR="00FE024C">
        <w:t>donated by the artist and Yinka Shonibare CBE</w:t>
      </w:r>
      <w:r w:rsidRPr="00A8582A" w:rsidR="00C34F90">
        <w:t xml:space="preserve"> RA</w:t>
      </w:r>
      <w:r w:rsidRPr="00A8582A" w:rsidR="00FE024C">
        <w:t xml:space="preserve">, </w:t>
      </w:r>
    </w:p>
    <w:p xmlns:wp14="http://schemas.microsoft.com/office/word/2010/wordml" w:rsidR="00A51008" w:rsidP="00CE265E" w:rsidRDefault="00A51008" w14:paraId="049F31CB" wp14:textId="77777777"/>
    <w:p xmlns:wp14="http://schemas.microsoft.com/office/word/2010/wordml" w:rsidR="00A51008" w:rsidP="00CE265E" w:rsidRDefault="00A51008" w14:paraId="53128261" wp14:textId="77777777"/>
    <w:p xmlns:wp14="http://schemas.microsoft.com/office/word/2010/wordml" w:rsidR="00A51008" w:rsidP="00CE265E" w:rsidRDefault="00A51008" w14:paraId="62486C05" wp14:textId="77777777"/>
    <w:p xmlns:wp14="http://schemas.microsoft.com/office/word/2010/wordml" w:rsidR="00A51008" w:rsidP="00CE265E" w:rsidRDefault="00A51008" w14:paraId="4101652C" wp14:textId="77777777"/>
    <w:p xmlns:wp14="http://schemas.microsoft.com/office/word/2010/wordml" w:rsidR="00A51008" w:rsidP="00CE265E" w:rsidRDefault="00A51008" w14:paraId="4B99056E" wp14:textId="77777777"/>
    <w:p xmlns:wp14="http://schemas.microsoft.com/office/word/2010/wordml" w:rsidR="003B4564" w:rsidP="00CE265E" w:rsidRDefault="00A51008" w14:paraId="28602056" wp14:textId="77777777">
      <w:pPr>
        <w:rPr>
          <w:noProof/>
          <w:lang w:eastAsia="en-GB"/>
        </w:rPr>
      </w:pPr>
      <w:r w:rsidRPr="00FE024C">
        <w:rPr>
          <w:noProof/>
          <w:lang w:val="en-GB" w:eastAsia="en-GB"/>
        </w:rPr>
        <w:drawing>
          <wp:anchor xmlns:wp14="http://schemas.microsoft.com/office/word/2010/wordprocessingDrawing" distT="0" distB="0" distL="114300" distR="114300" simplePos="0" relativeHeight="251662336" behindDoc="0" locked="0" layoutInCell="1" allowOverlap="1" wp14:anchorId="03F3737A" wp14:editId="7777777">
            <wp:simplePos x="0" y="0"/>
            <wp:positionH relativeFrom="column">
              <wp:posOffset>4658360</wp:posOffset>
            </wp:positionH>
            <wp:positionV relativeFrom="paragraph">
              <wp:posOffset>10160</wp:posOffset>
            </wp:positionV>
            <wp:extent cx="731520" cy="1097915"/>
            <wp:effectExtent l="0" t="0" r="0" b="6985"/>
            <wp:wrapThrough wrapText="bothSides">
              <wp:wrapPolygon edited="0">
                <wp:start x="0" y="0"/>
                <wp:lineTo x="0" y="21363"/>
                <wp:lineTo x="20813" y="21363"/>
                <wp:lineTo x="20813" y="0"/>
                <wp:lineTo x="0" y="0"/>
              </wp:wrapPolygon>
            </wp:wrapThrough>
            <wp:docPr id="8" name="Picture 8" descr="A statue of a person playing a trump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tatue of a person playing a trumpe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1097915"/>
                    </a:xfrm>
                    <a:prstGeom prst="rect">
                      <a:avLst/>
                    </a:prstGeom>
                  </pic:spPr>
                </pic:pic>
              </a:graphicData>
            </a:graphic>
            <wp14:sizeRelH relativeFrom="margin">
              <wp14:pctWidth>0</wp14:pctWidth>
            </wp14:sizeRelH>
            <wp14:sizeRelV relativeFrom="margin">
              <wp14:pctHeight>0</wp14:pctHeight>
            </wp14:sizeRelV>
          </wp:anchor>
        </w:drawing>
      </w:r>
      <w:r w:rsidRPr="00A8582A" w:rsidR="00FE024C">
        <w:rPr>
          <w:i/>
          <w:iCs/>
        </w:rPr>
        <w:t>Trumpet Boy</w:t>
      </w:r>
      <w:r w:rsidRPr="00A8582A" w:rsidR="00FE024C">
        <w:t>, 2010</w:t>
      </w:r>
      <w:r w:rsidRPr="00A8582A" w:rsidR="00C34F90">
        <w:t xml:space="preserve"> </w:t>
      </w:r>
      <w:r w:rsidRPr="00A8582A" w:rsidR="00FE024C">
        <w:t xml:space="preserve"> shown as part of Cornelia Parker’s exhibition </w:t>
      </w:r>
      <w:r w:rsidRPr="00A8582A" w:rsidR="00FE024C">
        <w:rPr>
          <w:i/>
          <w:iCs/>
        </w:rPr>
        <w:t xml:space="preserve">FOUND </w:t>
      </w:r>
      <w:r w:rsidRPr="00A8582A" w:rsidR="00FE024C">
        <w:t>in 2016 and acquired with support from Art Fund, the ACE/V&amp;A Collection Purchase Grant and individual supporters. © The artists.</w:t>
      </w:r>
      <w:r w:rsidRPr="00C34F90" w:rsidR="00C34F90">
        <w:rPr>
          <w:noProof/>
          <w:lang w:eastAsia="en-GB"/>
        </w:rPr>
        <w:t xml:space="preserve"> </w:t>
      </w:r>
    </w:p>
    <w:p xmlns:wp14="http://schemas.microsoft.com/office/word/2010/wordml" w:rsidR="003B4564" w:rsidP="00CE265E" w:rsidRDefault="003B4564" w14:paraId="1299C43A" wp14:textId="77777777">
      <w:pPr>
        <w:rPr>
          <w:noProof/>
          <w:lang w:eastAsia="en-GB"/>
        </w:rPr>
      </w:pPr>
    </w:p>
    <w:p xmlns:wp14="http://schemas.microsoft.com/office/word/2010/wordml" w:rsidR="00A51008" w:rsidP="00CE265E" w:rsidRDefault="00A51008" w14:paraId="4DDBEF00" wp14:textId="77777777">
      <w:pPr>
        <w:rPr>
          <w:noProof/>
          <w:lang w:eastAsia="en-GB"/>
        </w:rPr>
      </w:pPr>
    </w:p>
    <w:p xmlns:wp14="http://schemas.microsoft.com/office/word/2010/wordml" w:rsidR="00A51008" w:rsidP="00CE265E" w:rsidRDefault="00A51008" w14:paraId="43284291" wp14:textId="77777777">
      <w:pPr>
        <w:rPr>
          <w:noProof/>
          <w:lang w:eastAsia="en-GB"/>
        </w:rPr>
      </w:pPr>
      <w:r>
        <w:rPr>
          <w:noProof/>
          <w:lang w:val="en-GB" w:eastAsia="en-GB"/>
        </w:rPr>
        <w:drawing>
          <wp:anchor xmlns:wp14="http://schemas.microsoft.com/office/word/2010/wordprocessingDrawing" distT="0" distB="0" distL="114300" distR="114300" simplePos="0" relativeHeight="251663360" behindDoc="0" locked="0" layoutInCell="1" allowOverlap="1" wp14:anchorId="097980C8" wp14:editId="7777777">
            <wp:simplePos x="0" y="0"/>
            <wp:positionH relativeFrom="column">
              <wp:posOffset>124460</wp:posOffset>
            </wp:positionH>
            <wp:positionV relativeFrom="paragraph">
              <wp:posOffset>175260</wp:posOffset>
            </wp:positionV>
            <wp:extent cx="734695" cy="1043940"/>
            <wp:effectExtent l="0" t="0" r="8255" b="3810"/>
            <wp:wrapThrough wrapText="bothSides">
              <wp:wrapPolygon edited="0">
                <wp:start x="0" y="0"/>
                <wp:lineTo x="0" y="21285"/>
                <wp:lineTo x="21283" y="21285"/>
                <wp:lineTo x="21283" y="0"/>
                <wp:lineTo x="0" y="0"/>
              </wp:wrapPolygon>
            </wp:wrapThrough>
            <wp:docPr id="1493636832" name="Picture 1" descr="A picture containing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36832" name="Picture 1" descr="A picture containing coi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4695" cy="1043940"/>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R="00A51008" w:rsidP="00CE265E" w:rsidRDefault="00A51008" w14:paraId="3461D779" wp14:textId="77777777">
      <w:pPr>
        <w:rPr>
          <w:noProof/>
          <w:lang w:eastAsia="en-GB"/>
        </w:rPr>
      </w:pPr>
    </w:p>
    <w:p xmlns:wp14="http://schemas.microsoft.com/office/word/2010/wordml" w:rsidRPr="00FE024C" w:rsidR="00FE024C" w:rsidP="00CE265E" w:rsidRDefault="00FE024C" w14:paraId="6421E048" wp14:textId="77777777">
      <w:r w:rsidRPr="00A8582A">
        <w:t xml:space="preserve">Tokens left by mothers with their babies </w:t>
      </w:r>
      <w:r w:rsidRPr="00A8582A" w:rsidR="00C34F90">
        <w:t xml:space="preserve">at the Foundling Hospital </w:t>
      </w:r>
      <w:r w:rsidRPr="00A8582A">
        <w:t xml:space="preserve">in the </w:t>
      </w:r>
      <w:r w:rsidRPr="00A8582A" w:rsidR="00C34F90">
        <w:t>18</w:t>
      </w:r>
      <w:r w:rsidRPr="00A8582A" w:rsidR="00C34F90">
        <w:rPr>
          <w:vertAlign w:val="superscript"/>
        </w:rPr>
        <w:t>th</w:t>
      </w:r>
      <w:r w:rsidRPr="00A8582A" w:rsidR="00C34F90">
        <w:t xml:space="preserve"> </w:t>
      </w:r>
      <w:r w:rsidRPr="00A8582A">
        <w:t>century, as a means of identification © Foundling Museum</w:t>
      </w:r>
    </w:p>
    <w:p xmlns:wp14="http://schemas.microsoft.com/office/word/2010/wordml" w:rsidR="00B94F67" w:rsidP="00FE024C" w:rsidRDefault="00B94F67" w14:paraId="0562CB0E" wp14:textId="4F64A3C8">
      <w:pPr>
        <w:pStyle w:val="NoSpacing"/>
        <w:spacing w:line="276" w:lineRule="auto"/>
        <w:rPr>
          <w:rFonts w:ascii="Bliss" w:hAnsi="Bliss" w:eastAsia="Bliss Light" w:cs="Bliss Light"/>
          <w:color w:val="000000" w:themeColor="text1"/>
        </w:rPr>
      </w:pPr>
    </w:p>
    <w:p xmlns:wp14="http://schemas.microsoft.com/office/word/2010/wordml" w:rsidR="00B94F67" w:rsidP="00B94F67" w:rsidRDefault="00B94F67" w14:paraId="7309AD74" wp14:textId="77777777">
      <w:pPr>
        <w:rPr>
          <w:rFonts w:eastAsia="Arial Nova"/>
        </w:rPr>
      </w:pPr>
      <w:r w:rsidRPr="23932578">
        <w:rPr>
          <w:rFonts w:eastAsia="Arial Nova"/>
        </w:rPr>
        <w:t>We have ambitious plans to increase our local, national, and international profile. As a charity the Museum has a strong and developed network of active supporters amongst individuals, trusts and foundations, an engaged Chair and Board of Trustees and Vice Presidents.</w:t>
      </w:r>
    </w:p>
    <w:p xmlns:wp14="http://schemas.microsoft.com/office/word/2010/wordml" w:rsidR="00B94F67" w:rsidP="00B94F67" w:rsidRDefault="00B94F67" w14:paraId="34CE0A41" wp14:textId="77777777">
      <w:pPr>
        <w:rPr>
          <w:rFonts w:eastAsia="Arial Nova"/>
          <w:b/>
        </w:rPr>
      </w:pPr>
    </w:p>
    <w:p xmlns:wp14="http://schemas.microsoft.com/office/word/2010/wordml" w:rsidR="00B94F67" w:rsidP="00B94F67" w:rsidRDefault="00B94F67" w14:paraId="7CDBAEA4" wp14:textId="77777777">
      <w:pPr>
        <w:rPr>
          <w:rFonts w:eastAsia="Arial Nova"/>
        </w:rPr>
      </w:pPr>
      <w:r w:rsidRPr="23932578">
        <w:rPr>
          <w:rFonts w:eastAsia="Arial Nova"/>
        </w:rPr>
        <w:t>We are agile and entr</w:t>
      </w:r>
      <w:r>
        <w:rPr>
          <w:rFonts w:eastAsia="Arial Nova"/>
        </w:rPr>
        <w:t>epreneurial in our approach to philanthropy and partnerships</w:t>
      </w:r>
      <w:r w:rsidRPr="23932578">
        <w:rPr>
          <w:rFonts w:eastAsia="Arial Nova"/>
        </w:rPr>
        <w:t xml:space="preserve"> and have established several successful and innovative income generation strands. The Museum benefits from the advice and support including an Investment Committee and a separate Trading Company, which donates its profits annually to the Museum.</w:t>
      </w:r>
    </w:p>
    <w:p xmlns:wp14="http://schemas.microsoft.com/office/word/2010/wordml" w:rsidR="00B94F67" w:rsidP="00B94F67" w:rsidRDefault="00B94F67" w14:paraId="62EBF3C5" wp14:textId="77777777">
      <w:pPr>
        <w:rPr>
          <w:rFonts w:eastAsia="Arial Nova"/>
          <w:b/>
          <w:color w:val="D13438"/>
        </w:rPr>
      </w:pPr>
    </w:p>
    <w:p xmlns:wp14="http://schemas.microsoft.com/office/word/2010/wordml" w:rsidRPr="00CD6AD2" w:rsidR="00B94F67" w:rsidP="00B94F67" w:rsidRDefault="00B94F67" w14:paraId="20C8C4F1" wp14:textId="77777777">
      <w:pPr>
        <w:rPr>
          <w:rFonts w:eastAsia="Bliss Light" w:cs="Bliss Light"/>
        </w:rPr>
      </w:pPr>
      <w:r w:rsidRPr="23932578">
        <w:rPr>
          <w:rFonts w:eastAsia="Bliss Light" w:cs="Bliss Light"/>
        </w:rPr>
        <w:t>As an independent charity, the Museum is enteri</w:t>
      </w:r>
      <w:r>
        <w:rPr>
          <w:rFonts w:eastAsia="Bliss Light" w:cs="Bliss Light"/>
        </w:rPr>
        <w:t xml:space="preserve">ng a dynamic new chapter. </w:t>
      </w:r>
      <w:r w:rsidR="00CD6AD2">
        <w:rPr>
          <w:rFonts w:eastAsia="Bliss Light" w:cs="Bliss Light"/>
        </w:rPr>
        <w:t>W</w:t>
      </w:r>
      <w:r>
        <w:rPr>
          <w:rFonts w:eastAsia="Bliss Light" w:cs="Bliss Light"/>
        </w:rPr>
        <w:t xml:space="preserve">e </w:t>
      </w:r>
      <w:r w:rsidR="00CD6AD2">
        <w:rPr>
          <w:rFonts w:eastAsia="Bliss Light" w:cs="Bliss Light"/>
        </w:rPr>
        <w:t xml:space="preserve">recently </w:t>
      </w:r>
      <w:r>
        <w:rPr>
          <w:rFonts w:eastAsia="Bliss Light" w:cs="Bliss Light"/>
        </w:rPr>
        <w:t>completed</w:t>
      </w:r>
      <w:r w:rsidRPr="23932578">
        <w:rPr>
          <w:rFonts w:eastAsia="Bliss Light" w:cs="Bliss Light"/>
        </w:rPr>
        <w:t xml:space="preserve"> </w:t>
      </w:r>
      <w:r w:rsidR="00CD6AD2">
        <w:rPr>
          <w:rFonts w:eastAsia="Bliss Light" w:cs="Bliss Light"/>
        </w:rPr>
        <w:t xml:space="preserve">our </w:t>
      </w:r>
      <w:r w:rsidRPr="23932578">
        <w:rPr>
          <w:rFonts w:eastAsia="Bliss Light" w:cs="Bliss Light"/>
        </w:rPr>
        <w:t>first year of Arts Council England NPO funding</w:t>
      </w:r>
      <w:r w:rsidR="00CD6AD2">
        <w:rPr>
          <w:rFonts w:eastAsia="Bliss Light" w:cs="Bliss Light"/>
        </w:rPr>
        <w:t xml:space="preserve">, </w:t>
      </w:r>
      <w:r w:rsidRPr="23932578">
        <w:rPr>
          <w:rFonts w:eastAsia="Bliss Light" w:cs="Bliss Light"/>
        </w:rPr>
        <w:t>which supports our ambitions to further expand our impact and to diversify the audiences that we reach. Our award-winning creative programmes for young care leavers continue to grow, along with our free artist-led workshops for local children in London and beyond, and our acclaimed contemporary exhibitions and events are hugely enjoyed by audiences. Yet we still have much we want to do. Building on the Museum’s strong values and inspiring achievements, we are embarking on a bold five-year strategy focused on arts and social impact for 2024-2030.</w:t>
      </w:r>
    </w:p>
    <w:p xmlns:wp14="http://schemas.microsoft.com/office/word/2010/wordml" w:rsidR="00CE265E" w:rsidP="00FE024C" w:rsidRDefault="00CE265E" w14:paraId="6D98A12B" wp14:textId="77777777">
      <w:pPr>
        <w:pStyle w:val="NoSpacing"/>
        <w:spacing w:line="276" w:lineRule="auto"/>
        <w:rPr>
          <w:rFonts w:ascii="Bliss" w:hAnsi="Bliss" w:eastAsia="Bliss Light" w:cs="Bliss Light"/>
          <w:color w:val="000000" w:themeColor="text1"/>
        </w:rPr>
      </w:pPr>
    </w:p>
    <w:p xmlns:wp14="http://schemas.microsoft.com/office/word/2010/wordml" w:rsidR="00B94F67" w:rsidP="00B94F67" w:rsidRDefault="00B94F67" w14:paraId="58F10EF3" wp14:textId="77777777">
      <w:pPr>
        <w:pStyle w:val="Heading1"/>
      </w:pPr>
      <w:r>
        <w:t>Philanthropy &amp; Partnerships</w:t>
      </w:r>
    </w:p>
    <w:p xmlns:wp14="http://schemas.microsoft.com/office/word/2010/wordml" w:rsidR="00CE265E" w:rsidP="00CE265E" w:rsidRDefault="00CD6AD2" w14:paraId="2B2C9AB5" wp14:textId="34873CF4">
      <w:r w:rsidR="5B97634D">
        <w:rPr/>
        <w:t>In Autumn 2023, Foundling Museum delivered a successful, ambitious capital campaign to secure its future through various supporters, from individuals, major supporters and trusts/foundations.</w:t>
      </w:r>
      <w:r w:rsidR="00CE265E">
        <w:rPr/>
        <w:t xml:space="preserve"> </w:t>
      </w:r>
    </w:p>
    <w:p xmlns:wp14="http://schemas.microsoft.com/office/word/2010/wordml" w:rsidRPr="003B75FA" w:rsidR="00B94F67" w:rsidP="00CE265E" w:rsidRDefault="00B94F67" w14:paraId="2946DB82" wp14:textId="77777777"/>
    <w:p xmlns:wp14="http://schemas.microsoft.com/office/word/2010/wordml" w:rsidR="00CE265E" w:rsidP="00CE265E" w:rsidRDefault="00CE265E" w14:paraId="740C6064" wp14:textId="77777777">
      <w:r w:rsidRPr="00093906">
        <w:t xml:space="preserve">The Philanthropy team is responsible for </w:t>
      </w:r>
      <w:r>
        <w:t xml:space="preserve">the funding </w:t>
      </w:r>
      <w:r w:rsidRPr="00093906">
        <w:t xml:space="preserve">revenue needs of the Museum, which for 2024-25 is </w:t>
      </w:r>
      <w:r>
        <w:t>c</w:t>
      </w:r>
      <w:r w:rsidRPr="00093906">
        <w:t xml:space="preserve">£800,000, </w:t>
      </w:r>
      <w:r w:rsidR="009058A1">
        <w:t xml:space="preserve">making up </w:t>
      </w:r>
      <w:r w:rsidRPr="00093906">
        <w:t xml:space="preserve">approximately </w:t>
      </w:r>
      <w:r w:rsidR="00B94F67">
        <w:t>36</w:t>
      </w:r>
      <w:r w:rsidRPr="00093906">
        <w:t>% of total income.</w:t>
      </w:r>
      <w:r w:rsidRPr="00C41278">
        <w:t xml:space="preserve"> </w:t>
      </w:r>
    </w:p>
    <w:p xmlns:wp14="http://schemas.microsoft.com/office/word/2010/wordml" w:rsidR="00CE265E" w:rsidP="00CE265E" w:rsidRDefault="00CE265E" w14:paraId="5997CC1D" wp14:textId="77777777"/>
    <w:p xmlns:wp14="http://schemas.microsoft.com/office/word/2010/wordml" w:rsidR="00CE265E" w:rsidP="00CE265E" w:rsidRDefault="00CE265E" w14:paraId="64E88CA4" wp14:textId="77777777">
      <w:r w:rsidRPr="00C41278">
        <w:t>The post of Philanthropy</w:t>
      </w:r>
      <w:r w:rsidR="00B94F67">
        <w:t xml:space="preserve"> and Partnerships</w:t>
      </w:r>
      <w:r w:rsidRPr="00C41278">
        <w:t xml:space="preserve"> Manager will deliver ag</w:t>
      </w:r>
      <w:r>
        <w:t>ainst personal targets toward</w:t>
      </w:r>
      <w:r w:rsidRPr="00C41278">
        <w:t xml:space="preserve"> this goal. Remaining income includes Arts Council England National Portfolio funding, NLHF</w:t>
      </w:r>
      <w:r>
        <w:t xml:space="preserve"> funding</w:t>
      </w:r>
      <w:r w:rsidRPr="00C41278">
        <w:t>, core earned income (admissions)</w:t>
      </w:r>
      <w:r>
        <w:t xml:space="preserve"> and</w:t>
      </w:r>
      <w:r w:rsidRPr="00C41278">
        <w:t xml:space="preserve"> trading activities (retail and venue hire)</w:t>
      </w:r>
      <w:r>
        <w:t xml:space="preserve">. </w:t>
      </w:r>
    </w:p>
    <w:p xmlns:wp14="http://schemas.microsoft.com/office/word/2010/wordml" w:rsidRPr="003B75FA" w:rsidR="00CE265E" w:rsidP="00CE265E" w:rsidRDefault="00CE265E" w14:paraId="110FFD37" wp14:textId="77777777"/>
    <w:p xmlns:wp14="http://schemas.microsoft.com/office/word/2010/wordml" w:rsidRPr="00C41278" w:rsidR="00CE265E" w:rsidP="00CE265E" w:rsidRDefault="00CE265E" w14:paraId="5E66AB1D" wp14:textId="77777777">
      <w:r w:rsidRPr="00C41278">
        <w:t>The</w:t>
      </w:r>
      <w:r>
        <w:t xml:space="preserve"> </w:t>
      </w:r>
      <w:r w:rsidRPr="00C41278">
        <w:t xml:space="preserve">Philanthropy </w:t>
      </w:r>
      <w:r w:rsidR="00B94F67">
        <w:t xml:space="preserve">and Partnerships </w:t>
      </w:r>
      <w:r w:rsidRPr="00C41278">
        <w:t>team collaborates closely with the Director, Chair of Trustees and Development Consultants and across all departments to understand and translate fundable and core activities into compelling cases for support. Across a year the team raises</w:t>
      </w:r>
      <w:r>
        <w:t xml:space="preserve"> vital</w:t>
      </w:r>
      <w:r w:rsidRPr="00C41278">
        <w:t xml:space="preserve"> income for exhibitions, </w:t>
      </w:r>
      <w:r w:rsidRPr="00C41278">
        <w:t xml:space="preserve">learning and participation activities, events, capital projects, an established endowment fund and unrestricted revenue income. </w:t>
      </w:r>
    </w:p>
    <w:p xmlns:wp14="http://schemas.microsoft.com/office/word/2010/wordml" w:rsidRPr="00FE024C" w:rsidR="00CE265E" w:rsidP="00FE024C" w:rsidRDefault="00CE265E" w14:paraId="6B699379" wp14:textId="77777777">
      <w:pPr>
        <w:pStyle w:val="NoSpacing"/>
        <w:spacing w:line="276" w:lineRule="auto"/>
        <w:rPr>
          <w:rFonts w:ascii="Bliss" w:hAnsi="Bliss" w:eastAsia="Bliss Light" w:cs="Bliss Light"/>
          <w:color w:val="000000" w:themeColor="text1"/>
        </w:rPr>
      </w:pPr>
    </w:p>
    <w:p xmlns:wp14="http://schemas.microsoft.com/office/word/2010/wordml" w:rsidRPr="00CE265E" w:rsidR="00CE265E" w:rsidP="00CD6AD2" w:rsidRDefault="00FE024C" w14:paraId="0E681EDE" wp14:textId="77777777">
      <w:pPr>
        <w:pStyle w:val="Heading1"/>
      </w:pPr>
      <w:r w:rsidRPr="00C34F90">
        <w:t xml:space="preserve">Who we are looking for </w:t>
      </w:r>
    </w:p>
    <w:p xmlns:wp14="http://schemas.microsoft.com/office/word/2010/wordml" w:rsidR="00CE265E" w:rsidP="00CE265E" w:rsidRDefault="00CE265E" w14:paraId="5093F96C" wp14:textId="11061644">
      <w:r w:rsidR="00CE265E">
        <w:rPr/>
        <w:t>You will be our ideal candidate if you are a hig</w:t>
      </w:r>
      <w:r w:rsidR="00CE265E">
        <w:rPr/>
        <w:t>h performing and target driven person</w:t>
      </w:r>
      <w:r w:rsidR="00CE265E">
        <w:rPr/>
        <w:t xml:space="preserve">, who enjoys working in a </w:t>
      </w:r>
      <w:r w:rsidR="656ACFF9">
        <w:rPr/>
        <w:t>fast-paced</w:t>
      </w:r>
      <w:r w:rsidR="00CE265E">
        <w:rPr/>
        <w:t xml:space="preserve"> and rewarding environment. You will have </w:t>
      </w:r>
      <w:r w:rsidR="00CE265E">
        <w:rPr/>
        <w:t>a track record</w:t>
      </w:r>
      <w:r w:rsidR="00CE265E">
        <w:rPr/>
        <w:t xml:space="preserve"> of securing grants, gifts and donations from individuals, trusts, </w:t>
      </w:r>
      <w:r w:rsidR="00CE265E">
        <w:rPr/>
        <w:t>foundations</w:t>
      </w:r>
      <w:r w:rsidR="00CE265E">
        <w:rPr/>
        <w:t xml:space="preserve"> or corporate supporters. You will have</w:t>
      </w:r>
      <w:r w:rsidR="00CE265E">
        <w:rPr/>
        <w:t xml:space="preserve"> a solid </w:t>
      </w:r>
      <w:r w:rsidR="00CE265E">
        <w:rPr/>
        <w:t xml:space="preserve">understanding of the principles of successful relationship stewardships, across a diverse group of donors, funders, </w:t>
      </w:r>
      <w:r w:rsidR="00CE265E">
        <w:rPr/>
        <w:t>patrons</w:t>
      </w:r>
      <w:r w:rsidR="00CE265E">
        <w:rPr/>
        <w:t xml:space="preserve"> and partners.</w:t>
      </w:r>
    </w:p>
    <w:p xmlns:wp14="http://schemas.microsoft.com/office/word/2010/wordml" w:rsidRPr="003B75FA" w:rsidR="00CE265E" w:rsidP="00CE265E" w:rsidRDefault="00CE265E" w14:paraId="3FE9F23F" wp14:textId="77777777"/>
    <w:p xmlns:wp14="http://schemas.microsoft.com/office/word/2010/wordml" w:rsidR="00CE265E" w:rsidP="00CE265E" w:rsidRDefault="00CE265E" w14:paraId="6CED27CF" wp14:textId="77777777">
      <w:r w:rsidRPr="00C41278">
        <w:t xml:space="preserve">You will be responsible for contributing to and implementing the </w:t>
      </w:r>
      <w:r>
        <w:t>Museum’s P</w:t>
      </w:r>
      <w:r w:rsidRPr="00C41278">
        <w:t xml:space="preserve">hilanthropy </w:t>
      </w:r>
      <w:r w:rsidR="002F4A94">
        <w:t xml:space="preserve">and Partnerships </w:t>
      </w:r>
      <w:r>
        <w:t>S</w:t>
      </w:r>
      <w:r w:rsidRPr="00C41278">
        <w:t>trategy, in consultation with the Senior Philanthropy</w:t>
      </w:r>
      <w:r w:rsidR="002F4A94">
        <w:t xml:space="preserve"> and Partnerships</w:t>
      </w:r>
      <w:r w:rsidRPr="00C41278">
        <w:t xml:space="preserve"> Manager and Directors, which will maximise income from individuals, corporate supporters and grant-giving organisations.</w:t>
      </w:r>
    </w:p>
    <w:p xmlns:wp14="http://schemas.microsoft.com/office/word/2010/wordml" w:rsidRPr="00C41278" w:rsidR="00CE265E" w:rsidP="00CE265E" w:rsidRDefault="00CE265E" w14:paraId="1F72F646" wp14:textId="77777777"/>
    <w:p xmlns:wp14="http://schemas.microsoft.com/office/word/2010/wordml" w:rsidR="00CE265E" w:rsidP="00CE265E" w:rsidRDefault="00CE265E" w14:paraId="756BCED5" wp14:textId="77777777">
      <w:r w:rsidRPr="00C41278">
        <w:t>You will be confident working both independently or collaboratively, as required, to meet ambitious targets, often within tight timeframes. You will be responsible for researching and identifying suitable supporters and trusts and foundations, for which you will produce high-quality proposals and application</w:t>
      </w:r>
      <w:r>
        <w:t xml:space="preserve">s, liaising with colleagues to collate </w:t>
      </w:r>
      <w:r w:rsidRPr="00C41278">
        <w:t xml:space="preserve">information and supporting documentation as required. </w:t>
      </w:r>
    </w:p>
    <w:p xmlns:wp14="http://schemas.microsoft.com/office/word/2010/wordml" w:rsidRPr="00C41278" w:rsidR="00CE265E" w:rsidP="00CE265E" w:rsidRDefault="00CE265E" w14:paraId="08CE6F91" wp14:textId="77777777"/>
    <w:p xmlns:wp14="http://schemas.microsoft.com/office/word/2010/wordml" w:rsidR="00CE265E" w:rsidP="00CE265E" w:rsidRDefault="00CE265E" w14:paraId="5A9296C6" wp14:textId="77777777">
      <w:r w:rsidRPr="00C41278">
        <w:t xml:space="preserve">You will have excellent written and organisational skills; be able to juggle multiple priorities and work across diverse departments; and manage relations with a range of supporters and funding bodies, including timely submission of reports. </w:t>
      </w:r>
    </w:p>
    <w:p xmlns:wp14="http://schemas.microsoft.com/office/word/2010/wordml" w:rsidRPr="00C41278" w:rsidR="00CE265E" w:rsidP="00CE265E" w:rsidRDefault="00CE265E" w14:paraId="61CDCEAD" wp14:textId="77777777"/>
    <w:p xmlns:wp14="http://schemas.microsoft.com/office/word/2010/wordml" w:rsidRPr="00C41278" w:rsidR="00CE265E" w:rsidP="00CE265E" w:rsidRDefault="00CE265E" w14:paraId="4FD30E10" wp14:textId="77777777">
      <w:pPr>
        <w:rPr>
          <w:bCs/>
        </w:rPr>
      </w:pPr>
      <w:r w:rsidRPr="00C41278">
        <w:t>This is an excellent opportunity for a person with experience in one of the specified areas of fundraising, such as trusts and foundations,</w:t>
      </w:r>
      <w:r>
        <w:t xml:space="preserve"> individuals</w:t>
      </w:r>
      <w:r w:rsidRPr="00C41278">
        <w:t xml:space="preserve"> or in corporate support, who is looking to expand their experience across the full range of philanthropic</w:t>
      </w:r>
      <w:r w:rsidR="002F4A94">
        <w:t xml:space="preserve"> and partnerships</w:t>
      </w:r>
      <w:r w:rsidRPr="00C41278">
        <w:t xml:space="preserve"> activity.</w:t>
      </w:r>
    </w:p>
    <w:p xmlns:wp14="http://schemas.microsoft.com/office/word/2010/wordml" w:rsidRPr="00FE024C" w:rsidR="005E424D" w:rsidP="00CE265E" w:rsidRDefault="005E424D" w14:paraId="6BB9E253" wp14:textId="77777777"/>
    <w:p w:rsidR="48E1A2B3" w:rsidP="48E1A2B3" w:rsidRDefault="48E1A2B3" w14:paraId="482D040D" w14:textId="120D9C88">
      <w:pPr>
        <w:pStyle w:val="Normal"/>
      </w:pPr>
    </w:p>
    <w:p xmlns:wp14="http://schemas.microsoft.com/office/word/2010/wordml" w:rsidRPr="006414D9" w:rsidR="006414D9" w:rsidP="006414D9" w:rsidRDefault="00FE024C" w14:paraId="5F9B99BF" wp14:textId="77777777">
      <w:pPr>
        <w:pStyle w:val="Heading1"/>
      </w:pPr>
      <w:r w:rsidRPr="003B4564">
        <w:t xml:space="preserve">Key </w:t>
      </w:r>
      <w:r w:rsidRPr="003B4564" w:rsidR="003B4564">
        <w:t>o</w:t>
      </w:r>
      <w:r w:rsidRPr="003B4564">
        <w:t xml:space="preserve">bjectives </w:t>
      </w:r>
      <w:r w:rsidR="006414D9">
        <w:t>in first 6 months</w:t>
      </w:r>
    </w:p>
    <w:p xmlns:wp14="http://schemas.microsoft.com/office/word/2010/wordml" w:rsidRPr="003B75FA" w:rsidR="006414D9" w:rsidP="006414D9" w:rsidRDefault="006414D9" w14:paraId="3A6EB2A3" wp14:textId="77777777">
      <w:pPr>
        <w:pStyle w:val="ListParagraph"/>
        <w:widowControl/>
        <w:numPr>
          <w:ilvl w:val="0"/>
          <w:numId w:val="19"/>
        </w:numPr>
        <w:autoSpaceDE/>
        <w:autoSpaceDN/>
        <w:spacing w:after="160" w:line="259" w:lineRule="auto"/>
        <w:contextualSpacing/>
      </w:pPr>
      <w:r w:rsidRPr="5EA17DD9">
        <w:t>E</w:t>
      </w:r>
      <w:r>
        <w:t>stablished position</w:t>
      </w:r>
      <w:r w:rsidRPr="5EA17DD9">
        <w:t xml:space="preserve"> as a trusted and valued colleague within the Museum team</w:t>
      </w:r>
    </w:p>
    <w:p xmlns:wp14="http://schemas.microsoft.com/office/word/2010/wordml" w:rsidRPr="003B75FA" w:rsidR="006414D9" w:rsidP="006414D9" w:rsidRDefault="006414D9" w14:paraId="4D942187" wp14:textId="77777777">
      <w:pPr>
        <w:pStyle w:val="ListParagraph"/>
        <w:widowControl/>
        <w:numPr>
          <w:ilvl w:val="0"/>
          <w:numId w:val="19"/>
        </w:numPr>
        <w:autoSpaceDE/>
        <w:autoSpaceDN/>
        <w:spacing w:after="160" w:line="259" w:lineRule="auto"/>
        <w:contextualSpacing/>
      </w:pPr>
      <w:r>
        <w:t>Contributed</w:t>
      </w:r>
      <w:r>
        <w:t xml:space="preserve"> towards</w:t>
      </w:r>
      <w:r>
        <w:t xml:space="preserve"> a new philanthropic</w:t>
      </w:r>
      <w:r>
        <w:t xml:space="preserve"> strategy for building income from established and new supporters, including corporate supporters, trusts and foundations and statutory sources, and made demonstrable progress in raising revenue in line with this</w:t>
      </w:r>
    </w:p>
    <w:p xmlns:wp14="http://schemas.microsoft.com/office/word/2010/wordml" w:rsidRPr="003B75FA" w:rsidR="006414D9" w:rsidP="006414D9" w:rsidRDefault="006414D9" w14:paraId="22E19E43" wp14:textId="77777777">
      <w:pPr>
        <w:pStyle w:val="ListParagraph"/>
        <w:widowControl/>
        <w:numPr>
          <w:ilvl w:val="0"/>
          <w:numId w:val="19"/>
        </w:numPr>
        <w:autoSpaceDE/>
        <w:autoSpaceDN/>
        <w:spacing w:after="160" w:line="259" w:lineRule="auto"/>
        <w:contextualSpacing/>
      </w:pPr>
      <w:r>
        <w:t xml:space="preserve">Successfully managed </w:t>
      </w:r>
      <w:r w:rsidRPr="5EA17DD9">
        <w:t xml:space="preserve">existing relationships with funders including stewardship of </w:t>
      </w:r>
      <w:r>
        <w:t xml:space="preserve">supporters, </w:t>
      </w:r>
      <w:r w:rsidRPr="5EA17DD9">
        <w:t>grants and reporting as required</w:t>
      </w:r>
    </w:p>
    <w:p xmlns:wp14="http://schemas.microsoft.com/office/word/2010/wordml" w:rsidR="006414D9" w:rsidP="006414D9" w:rsidRDefault="006414D9" w14:paraId="1EF93184" wp14:textId="77777777">
      <w:pPr>
        <w:pStyle w:val="ListParagraph"/>
        <w:widowControl/>
        <w:numPr>
          <w:ilvl w:val="0"/>
          <w:numId w:val="19"/>
        </w:numPr>
        <w:autoSpaceDE/>
        <w:autoSpaceDN/>
        <w:spacing w:after="160" w:line="259" w:lineRule="auto"/>
        <w:contextualSpacing/>
      </w:pPr>
      <w:r>
        <w:t>Submitted</w:t>
      </w:r>
      <w:r>
        <w:t xml:space="preserve"> new funding applications and researched and developed new prospects for funding</w:t>
      </w:r>
      <w:r>
        <w:t xml:space="preserve"> and securing</w:t>
      </w:r>
      <w:bookmarkStart w:name="_GoBack" w:id="0"/>
      <w:bookmarkEnd w:id="0"/>
      <w:r>
        <w:t xml:space="preserve"> actual income to an agreed target</w:t>
      </w:r>
    </w:p>
    <w:p xmlns:wp14="http://schemas.microsoft.com/office/word/2010/wordml" w:rsidRPr="00093906" w:rsidR="006414D9" w:rsidP="006414D9" w:rsidRDefault="006414D9" w14:paraId="5DDE782C" wp14:textId="77777777">
      <w:pPr>
        <w:pStyle w:val="ListParagraph"/>
        <w:widowControl/>
        <w:numPr>
          <w:ilvl w:val="0"/>
          <w:numId w:val="19"/>
        </w:numPr>
        <w:autoSpaceDE/>
        <w:autoSpaceDN/>
        <w:spacing w:after="160" w:line="259" w:lineRule="auto"/>
        <w:contextualSpacing/>
      </w:pPr>
      <w:r>
        <w:t>Worked productively and positively with committees, senior volunteers and consultants to have established personal credibility with the key influencers in these groups</w:t>
      </w:r>
    </w:p>
    <w:p xmlns:wp14="http://schemas.microsoft.com/office/word/2010/wordml" w:rsidRPr="006414D9" w:rsidR="006414D9" w:rsidP="006414D9" w:rsidRDefault="006414D9" w14:paraId="45B691AC" wp14:textId="77777777">
      <w:pPr>
        <w:rPr>
          <w:rFonts w:ascii="Bliss" w:hAnsi="Bliss"/>
          <w:b/>
        </w:rPr>
      </w:pPr>
      <w:r w:rsidRPr="006414D9">
        <w:rPr>
          <w:rFonts w:ascii="Bliss" w:hAnsi="Bliss"/>
          <w:b/>
        </w:rPr>
        <w:t xml:space="preserve">Key Responsibilities </w:t>
      </w:r>
    </w:p>
    <w:p xmlns:wp14="http://schemas.microsoft.com/office/word/2010/wordml" w:rsidR="00CE265E" w:rsidP="00CE265E" w:rsidRDefault="00CE265E" w14:paraId="23DE523C" wp14:textId="77777777">
      <w:pPr>
        <w:rPr>
          <w:b/>
        </w:rPr>
      </w:pPr>
    </w:p>
    <w:p xmlns:wp14="http://schemas.microsoft.com/office/word/2010/wordml" w:rsidRPr="00093906" w:rsidR="00CE265E" w:rsidP="00CE265E" w:rsidRDefault="00CE265E" w14:paraId="75299A55" wp14:textId="77777777">
      <w:pPr>
        <w:pStyle w:val="Heading1"/>
      </w:pPr>
      <w:r w:rsidRPr="00093906">
        <w:t>Supporter Identification, Communication and Cultivation</w:t>
      </w:r>
    </w:p>
    <w:p xmlns:wp14="http://schemas.microsoft.com/office/word/2010/wordml" w:rsidRPr="00C41278" w:rsidR="00CE265E" w:rsidP="009D1B8A" w:rsidRDefault="00CE265E" w14:paraId="77AE44D3" wp14:textId="77777777">
      <w:pPr>
        <w:pStyle w:val="TableParagraph"/>
      </w:pPr>
      <w:r w:rsidRPr="00C41278">
        <w:t xml:space="preserve">Identify, research and develop a pipeline of trusts and foundations prospects, ensuring that relationships are well managed and planned for first, second and third </w:t>
      </w:r>
      <w:r>
        <w:t>requests for funding,</w:t>
      </w:r>
      <w:r w:rsidRPr="00C41278">
        <w:t xml:space="preserve"> as appropriate. </w:t>
      </w:r>
    </w:p>
    <w:p xmlns:wp14="http://schemas.microsoft.com/office/word/2010/wordml" w:rsidRPr="00C41278" w:rsidR="00CE265E" w:rsidP="009D1B8A" w:rsidRDefault="00CE265E" w14:paraId="14F23F31" wp14:textId="77777777">
      <w:pPr>
        <w:pStyle w:val="TableParagraph"/>
      </w:pPr>
      <w:r w:rsidRPr="00C41278">
        <w:t xml:space="preserve">Identify, research and approach corporate partnership prospects to support agreed priorities such as exhibitions and programmes </w:t>
      </w:r>
    </w:p>
    <w:p xmlns:wp14="http://schemas.microsoft.com/office/word/2010/wordml" w:rsidRPr="00C41278" w:rsidR="00CE265E" w:rsidP="009D1B8A" w:rsidRDefault="00CE265E" w14:paraId="4F2C53D6" wp14:textId="77777777">
      <w:pPr>
        <w:pStyle w:val="TableParagraph"/>
      </w:pPr>
      <w:r w:rsidRPr="00C41278">
        <w:t>Work closely with colleagues in Events</w:t>
      </w:r>
      <w:r w:rsidR="002F4A94">
        <w:t>, Commercial and</w:t>
      </w:r>
      <w:r w:rsidRPr="00C41278">
        <w:t xml:space="preserve"> Communications to promote corporate sponsorship packages, including working on communications and campaigns that encourage uptake and renewal </w:t>
      </w:r>
    </w:p>
    <w:p xmlns:wp14="http://schemas.microsoft.com/office/word/2010/wordml" w:rsidRPr="00C41278" w:rsidR="00CE265E" w:rsidP="009D1B8A" w:rsidRDefault="00CE265E" w14:paraId="486F48A4" wp14:textId="77777777">
      <w:pPr>
        <w:pStyle w:val="TableParagraph"/>
      </w:pPr>
      <w:r w:rsidRPr="00C41278">
        <w:t>Crafting compelling and engaging letters, proposals and applications to potential and existing supporters</w:t>
      </w:r>
    </w:p>
    <w:p xmlns:wp14="http://schemas.microsoft.com/office/word/2010/wordml" w:rsidRPr="00C41278" w:rsidR="00CE265E" w:rsidP="009D1B8A" w:rsidRDefault="00CE265E" w14:paraId="780560C3" wp14:textId="77777777">
      <w:pPr>
        <w:pStyle w:val="TableParagraph"/>
      </w:pPr>
      <w:r w:rsidRPr="00C41278">
        <w:t>Collate social impact statistics and create a</w:t>
      </w:r>
      <w:r>
        <w:t>n internal bank</w:t>
      </w:r>
      <w:r w:rsidRPr="00C41278">
        <w:t xml:space="preserve"> of </w:t>
      </w:r>
      <w:r>
        <w:t>resources</w:t>
      </w:r>
      <w:r w:rsidRPr="00C41278">
        <w:t xml:space="preserve"> that communicate our </w:t>
      </w:r>
      <w:r w:rsidRPr="00C41278">
        <w:t>work articulately and passionately</w:t>
      </w:r>
      <w:r>
        <w:t xml:space="preserve"> </w:t>
      </w:r>
    </w:p>
    <w:p xmlns:wp14="http://schemas.microsoft.com/office/word/2010/wordml" w:rsidRPr="00C41278" w:rsidR="00CE265E" w:rsidP="009D1B8A" w:rsidRDefault="00CE265E" w14:paraId="5B00BF8D" wp14:textId="3D2C56E8">
      <w:pPr>
        <w:pStyle w:val="TableParagraph"/>
        <w:rPr/>
      </w:pPr>
      <w:r w:rsidR="1E55FB5E">
        <w:rPr/>
        <w:t xml:space="preserve">Reporting to funders by working with consultants and colleagues to </w:t>
      </w:r>
      <w:r w:rsidR="1E55FB5E">
        <w:rPr/>
        <w:t>write well</w:t>
      </w:r>
      <w:r w:rsidR="1E55FB5E">
        <w:rPr/>
        <w:t xml:space="preserve">-crafted and </w:t>
      </w:r>
      <w:r w:rsidR="1E55FB5E">
        <w:rPr/>
        <w:t>timely</w:t>
      </w:r>
      <w:r w:rsidR="1E55FB5E">
        <w:rPr/>
        <w:t xml:space="preserve"> reports, highlighting the difference that a supporter's contribution has made, with </w:t>
      </w:r>
      <w:r w:rsidR="1E55FB5E">
        <w:rPr/>
        <w:t>accurate</w:t>
      </w:r>
      <w:r w:rsidR="1E55FB5E">
        <w:rPr/>
        <w:t xml:space="preserve"> financial data and spend against projects, to draw down grants as </w:t>
      </w:r>
      <w:r w:rsidR="1E55FB5E">
        <w:rPr/>
        <w:t>required</w:t>
      </w:r>
    </w:p>
    <w:p xmlns:wp14="http://schemas.microsoft.com/office/word/2010/wordml" w:rsidRPr="00C41278" w:rsidR="00CE265E" w:rsidP="009D1B8A" w:rsidRDefault="00CE265E" w14:paraId="1ECDBE1E" wp14:textId="77777777">
      <w:pPr>
        <w:pStyle w:val="TableParagraph"/>
      </w:pPr>
      <w:r w:rsidRPr="00C41278">
        <w:t>Ensure that supporters are contracted and acknowledged appropriately; including personally, on website, on site and/or in printed materials as appropriate, and ensure all agreed benefits are delivered</w:t>
      </w:r>
    </w:p>
    <w:p xmlns:wp14="http://schemas.microsoft.com/office/word/2010/wordml" w:rsidR="00CE265E" w:rsidP="009D1B8A" w:rsidRDefault="00CE265E" w14:paraId="2341DDCF" wp14:textId="77777777">
      <w:pPr>
        <w:pStyle w:val="TableParagraph"/>
      </w:pPr>
      <w:r w:rsidRPr="00C41278">
        <w:t>Maintain and create accurate records on submissions, outcomes and correspondence using the Museum CRM system</w:t>
      </w:r>
    </w:p>
    <w:p xmlns:wp14="http://schemas.microsoft.com/office/word/2010/wordml" w:rsidRPr="00C41278" w:rsidR="00CE265E" w:rsidP="009D1B8A" w:rsidRDefault="00CE265E" w14:paraId="76061CDE" wp14:textId="77777777">
      <w:pPr>
        <w:pStyle w:val="TableParagraph"/>
      </w:pPr>
      <w:r>
        <w:t>Working closely with the Finance team to monitor payment terms and dates</w:t>
      </w:r>
    </w:p>
    <w:p xmlns:wp14="http://schemas.microsoft.com/office/word/2010/wordml" w:rsidR="00CE265E" w:rsidP="009D1B8A" w:rsidRDefault="00CE265E" w14:paraId="17AD9D10" wp14:textId="77777777">
      <w:pPr>
        <w:pStyle w:val="TableParagraph"/>
      </w:pPr>
      <w:r w:rsidRPr="00C41278">
        <w:t xml:space="preserve">Provide monthly updates on progress against targets to the Senior Philanthropy </w:t>
      </w:r>
      <w:r w:rsidR="00CD6AD2">
        <w:t xml:space="preserve">and Partnerships </w:t>
      </w:r>
      <w:r w:rsidRPr="00C41278">
        <w:t xml:space="preserve">Manager, including planned proposals and income forecast, pledged and paid. </w:t>
      </w:r>
    </w:p>
    <w:p xmlns:wp14="http://schemas.microsoft.com/office/word/2010/wordml" w:rsidR="00CE265E" w:rsidP="009D1B8A" w:rsidRDefault="00CE265E" w14:paraId="6F4C5F5C" wp14:textId="77777777">
      <w:pPr>
        <w:pStyle w:val="TableParagraph"/>
      </w:pPr>
      <w:r w:rsidRPr="00C41278">
        <w:t xml:space="preserve">Contribute </w:t>
      </w:r>
      <w:r>
        <w:t xml:space="preserve">toward </w:t>
      </w:r>
      <w:r w:rsidRPr="00C41278">
        <w:t>updates to quarterly Board reports, including</w:t>
      </w:r>
      <w:r>
        <w:t xml:space="preserve"> actual income achieved in relation to revenue</w:t>
      </w:r>
      <w:r w:rsidRPr="00C41278">
        <w:t xml:space="preserve"> targets</w:t>
      </w:r>
    </w:p>
    <w:p xmlns:wp14="http://schemas.microsoft.com/office/word/2010/wordml" w:rsidRPr="009D1B8A" w:rsidR="00CE265E" w:rsidP="009D1B8A" w:rsidRDefault="00CE265E" w14:paraId="6D1414C5" wp14:textId="77777777">
      <w:pPr>
        <w:pStyle w:val="TableParagraph"/>
        <w:rPr>
          <w:rFonts w:eastAsia="Arial" w:cs="Arial"/>
          <w:bCs/>
          <w:color w:val="000000" w:themeColor="text1"/>
        </w:rPr>
      </w:pPr>
      <w:r w:rsidRPr="00C41278">
        <w:rPr>
          <w:rFonts w:eastAsia="Arial" w:cs="Arial"/>
          <w:color w:val="000000" w:themeColor="text1"/>
        </w:rPr>
        <w:t>Work closely with colleagues in Visitor Engagement &amp; Communications to promote Foundling Friends scheme</w:t>
      </w:r>
      <w:r w:rsidR="009058A1">
        <w:rPr>
          <w:rFonts w:eastAsia="Arial" w:cs="Arial"/>
          <w:color w:val="000000" w:themeColor="text1"/>
        </w:rPr>
        <w:t>, onsite donations</w:t>
      </w:r>
      <w:r w:rsidRPr="00C41278">
        <w:rPr>
          <w:rFonts w:eastAsia="Arial" w:cs="Arial"/>
          <w:color w:val="000000" w:themeColor="text1"/>
        </w:rPr>
        <w:t xml:space="preserve"> and to create communications that encourage renewal</w:t>
      </w:r>
      <w:r w:rsidR="009058A1">
        <w:rPr>
          <w:rFonts w:eastAsia="Arial" w:cs="Arial"/>
          <w:color w:val="000000" w:themeColor="text1"/>
        </w:rPr>
        <w:t xml:space="preserve"> and engagement</w:t>
      </w:r>
    </w:p>
    <w:p xmlns:wp14="http://schemas.microsoft.com/office/word/2010/wordml" w:rsidRPr="009D1B8A" w:rsidR="009D1B8A" w:rsidP="009D1B8A" w:rsidRDefault="009D1B8A" w14:paraId="52E56223" wp14:textId="77777777">
      <w:pPr>
        <w:pStyle w:val="TableParagraph"/>
        <w:numPr>
          <w:ilvl w:val="0"/>
          <w:numId w:val="0"/>
        </w:numPr>
        <w:ind w:left="360"/>
        <w:rPr>
          <w:rFonts w:eastAsia="Arial" w:cs="Arial"/>
          <w:bCs/>
          <w:color w:val="000000" w:themeColor="text1"/>
        </w:rPr>
      </w:pPr>
    </w:p>
    <w:p xmlns:wp14="http://schemas.microsoft.com/office/word/2010/wordml" w:rsidRPr="00093906" w:rsidR="00CE265E" w:rsidP="00CE265E" w:rsidRDefault="00CE265E" w14:paraId="41123934" wp14:textId="77777777">
      <w:pPr>
        <w:pStyle w:val="Heading1"/>
      </w:pPr>
      <w:r w:rsidRPr="00093906">
        <w:t>Organisational Culture &amp; Infrastructure</w:t>
      </w:r>
    </w:p>
    <w:p xmlns:wp14="http://schemas.microsoft.com/office/word/2010/wordml" w:rsidRPr="00C41278" w:rsidR="00CE265E" w:rsidP="009D1B8A" w:rsidRDefault="00CE265E" w14:paraId="32F2CD7B" wp14:textId="27E875BF">
      <w:pPr>
        <w:pStyle w:val="TableParagraph"/>
        <w:rPr/>
      </w:pPr>
      <w:r w:rsidR="00CE265E">
        <w:rPr/>
        <w:t xml:space="preserve">Contribute to </w:t>
      </w:r>
      <w:r w:rsidR="00CE265E">
        <w:rPr/>
        <w:t>a successful</w:t>
      </w:r>
      <w:r w:rsidR="00CE265E">
        <w:rPr/>
        <w:t xml:space="preserve"> philanthropic</w:t>
      </w:r>
      <w:r w:rsidR="00CE265E">
        <w:rPr/>
        <w:t>/fundraising</w:t>
      </w:r>
      <w:r w:rsidR="00CE265E">
        <w:rPr/>
        <w:t xml:space="preserve"> income generation plan that enables the del</w:t>
      </w:r>
      <w:r w:rsidR="00CD6AD2">
        <w:rPr/>
        <w:t>ivery of the Museum’s ambitious</w:t>
      </w:r>
      <w:r w:rsidR="00CE265E">
        <w:rPr/>
        <w:t xml:space="preserve"> business plan</w:t>
      </w:r>
    </w:p>
    <w:p xmlns:wp14="http://schemas.microsoft.com/office/word/2010/wordml" w:rsidRPr="00C41278" w:rsidR="00CE265E" w:rsidP="009D1B8A" w:rsidRDefault="00CE265E" w14:paraId="053F6D54" wp14:textId="77777777">
      <w:pPr>
        <w:pStyle w:val="TableParagraph"/>
      </w:pPr>
      <w:r w:rsidRPr="00C41278">
        <w:t xml:space="preserve">Work collaboratively with the Philanthropy </w:t>
      </w:r>
      <w:r w:rsidR="00CD6AD2">
        <w:t xml:space="preserve">and Partnerships </w:t>
      </w:r>
      <w:r w:rsidRPr="00C41278">
        <w:t>team, consultants and colleagues across the organisation to ensure that the work of the Philanthropy</w:t>
      </w:r>
      <w:r w:rsidR="00CD6AD2">
        <w:t xml:space="preserve"> and Partnerships</w:t>
      </w:r>
      <w:r w:rsidRPr="00C41278">
        <w:t xml:space="preserve"> team</w:t>
      </w:r>
      <w:r>
        <w:t xml:space="preserve"> </w:t>
      </w:r>
      <w:r w:rsidRPr="00C41278">
        <w:t>is fully integrated and supports the delivery of Museum’s overall objectives and business plan</w:t>
      </w:r>
    </w:p>
    <w:p xmlns:wp14="http://schemas.microsoft.com/office/word/2010/wordml" w:rsidRPr="00C41278" w:rsidR="00CE265E" w:rsidP="009D1B8A" w:rsidRDefault="00CE265E" w14:paraId="25F43390" wp14:textId="77777777">
      <w:pPr>
        <w:pStyle w:val="TableParagraph"/>
      </w:pPr>
      <w:r w:rsidRPr="00C41278">
        <w:t>Support the all the Museum’s  philanthropic activities  including cultivation events and stakeholder management</w:t>
      </w:r>
    </w:p>
    <w:p xmlns:wp14="http://schemas.microsoft.com/office/word/2010/wordml" w:rsidRPr="003B75FA" w:rsidR="00CE265E" w:rsidP="009D1B8A" w:rsidRDefault="00CE265E" w14:paraId="1E94713C" wp14:textId="77777777">
      <w:pPr>
        <w:pStyle w:val="TableParagraph"/>
      </w:pPr>
      <w:r w:rsidRPr="00C41278">
        <w:t xml:space="preserve">Represent the Museum at internal and external networking opportunities, developing existing and new </w:t>
      </w:r>
      <w:r>
        <w:t>supporter relationships</w:t>
      </w:r>
    </w:p>
    <w:p xmlns:wp14="http://schemas.microsoft.com/office/word/2010/wordml" w:rsidR="00CE265E" w:rsidP="009D1B8A" w:rsidRDefault="00CE265E" w14:paraId="3F925830" wp14:textId="3EEDB394">
      <w:pPr>
        <w:pStyle w:val="TableParagraph"/>
        <w:rPr/>
      </w:pPr>
      <w:r w:rsidR="00CE265E">
        <w:rPr/>
        <w:t>Work successfully to achiev</w:t>
      </w:r>
      <w:r w:rsidR="252D9051">
        <w:rPr/>
        <w:t>e</w:t>
      </w:r>
      <w:r w:rsidR="00CE265E">
        <w:rPr/>
        <w:t xml:space="preserve"> the Philanthropy</w:t>
      </w:r>
      <w:r w:rsidR="00CD6AD2">
        <w:rPr/>
        <w:t xml:space="preserve"> and Partnerships</w:t>
      </w:r>
      <w:r w:rsidR="00CE265E">
        <w:rPr/>
        <w:t xml:space="preserve"> team’s fundraising targets as well as personal revenue targets, showing growth in activity and results</w:t>
      </w:r>
    </w:p>
    <w:p xmlns:wp14="http://schemas.microsoft.com/office/word/2010/wordml" w:rsidR="003B4564" w:rsidP="00CE265E" w:rsidRDefault="003B4564" w14:paraId="07547A01" wp14:textId="77777777">
      <w:pPr>
        <w:rPr>
          <w:lang w:eastAsia="en-GB"/>
        </w:rPr>
      </w:pPr>
    </w:p>
    <w:p xmlns:wp14="http://schemas.microsoft.com/office/word/2010/wordml" w:rsidR="00FE024C" w:rsidP="00CE265E" w:rsidRDefault="00FE024C" w14:paraId="6EDD6968" wp14:textId="77777777">
      <w:pPr>
        <w:rPr>
          <w:rFonts w:ascii="Bliss" w:hAnsi="Bliss"/>
          <w:b/>
          <w:lang w:eastAsia="en-GB"/>
        </w:rPr>
      </w:pPr>
      <w:r w:rsidRPr="00586B28">
        <w:rPr>
          <w:rFonts w:ascii="Bliss" w:hAnsi="Bliss"/>
          <w:b/>
          <w:lang w:eastAsia="en-GB"/>
        </w:rPr>
        <w:t xml:space="preserve">Person </w:t>
      </w:r>
      <w:r w:rsidRPr="00586B28" w:rsidR="003B4564">
        <w:rPr>
          <w:rFonts w:ascii="Bliss" w:hAnsi="Bliss"/>
          <w:b/>
          <w:lang w:eastAsia="en-GB"/>
        </w:rPr>
        <w:t>s</w:t>
      </w:r>
      <w:r w:rsidRPr="00586B28">
        <w:rPr>
          <w:rFonts w:ascii="Bliss" w:hAnsi="Bliss"/>
          <w:b/>
          <w:lang w:eastAsia="en-GB"/>
        </w:rPr>
        <w:t xml:space="preserve">pecification </w:t>
      </w:r>
    </w:p>
    <w:p xmlns:wp14="http://schemas.microsoft.com/office/word/2010/wordml" w:rsidRPr="00586B28" w:rsidR="009D1B8A" w:rsidP="00CE265E" w:rsidRDefault="009D1B8A" w14:paraId="5043CB0F" wp14:textId="77777777">
      <w:pPr>
        <w:rPr>
          <w:rFonts w:ascii="Bliss" w:hAnsi="Bliss"/>
          <w:b/>
          <w:lang w:eastAsia="en-GB"/>
        </w:rPr>
      </w:pPr>
    </w:p>
    <w:p xmlns:wp14="http://schemas.microsoft.com/office/word/2010/wordml" w:rsidRPr="00CD6AD2" w:rsidR="00FE024C" w:rsidP="00CE265E" w:rsidRDefault="00FE024C" w14:paraId="7B238D04" wp14:textId="77777777">
      <w:pPr>
        <w:rPr>
          <w:u w:val="single"/>
          <w:lang w:eastAsia="en-GB"/>
        </w:rPr>
      </w:pPr>
      <w:r w:rsidRPr="00CD6AD2">
        <w:rPr>
          <w:u w:val="single"/>
          <w:lang w:eastAsia="en-GB"/>
        </w:rPr>
        <w:t xml:space="preserve">Essential </w:t>
      </w:r>
    </w:p>
    <w:p xmlns:wp14="http://schemas.microsoft.com/office/word/2010/wordml" w:rsidRPr="00C41278" w:rsidR="00586B28" w:rsidP="009D1B8A" w:rsidRDefault="00586B28" w14:paraId="019EB325" wp14:textId="77777777">
      <w:pPr>
        <w:pStyle w:val="TableParagraph"/>
      </w:pPr>
      <w:r w:rsidRPr="00C41278">
        <w:t>Proven ability to manage and cultivate a list of active and significant supporters</w:t>
      </w:r>
    </w:p>
    <w:p xmlns:wp14="http://schemas.microsoft.com/office/word/2010/wordml" w:rsidRPr="00C41278" w:rsidR="00586B28" w:rsidP="009D1B8A" w:rsidRDefault="00586B28" w14:paraId="2820317C" wp14:textId="77777777">
      <w:pPr>
        <w:pStyle w:val="TableParagraph"/>
      </w:pPr>
      <w:r w:rsidRPr="00C41278">
        <w:t>Experience of writing funding proposals, bids and applications with a track record of success</w:t>
      </w:r>
    </w:p>
    <w:p xmlns:wp14="http://schemas.microsoft.com/office/word/2010/wordml" w:rsidRPr="00C41278" w:rsidR="00586B28" w:rsidP="009D1B8A" w:rsidRDefault="00586B28" w14:paraId="7C0982C6" wp14:textId="77777777">
      <w:pPr>
        <w:pStyle w:val="TableParagraph"/>
      </w:pPr>
      <w:r w:rsidRPr="00C41278">
        <w:t>Demonstrable excellent written and verbal communication skills and ability to write high quality successful proposals, applications and reports</w:t>
      </w:r>
    </w:p>
    <w:p xmlns:wp14="http://schemas.microsoft.com/office/word/2010/wordml" w:rsidRPr="00C41278" w:rsidR="00586B28" w:rsidP="009D1B8A" w:rsidRDefault="00586B28" w14:paraId="02A045C8" wp14:textId="77777777">
      <w:pPr>
        <w:pStyle w:val="TableParagraph"/>
      </w:pPr>
      <w:r w:rsidRPr="00C41278">
        <w:t xml:space="preserve">Strong attention to detail and financial literacy </w:t>
      </w:r>
    </w:p>
    <w:p xmlns:wp14="http://schemas.microsoft.com/office/word/2010/wordml" w:rsidRPr="00C41278" w:rsidR="00586B28" w:rsidP="009D1B8A" w:rsidRDefault="00586B28" w14:paraId="500E8763" wp14:textId="77777777">
      <w:pPr>
        <w:pStyle w:val="TableParagraph"/>
      </w:pPr>
      <w:r w:rsidRPr="00C41278">
        <w:t xml:space="preserve">Experience of managing </w:t>
      </w:r>
      <w:r>
        <w:t>supporter</w:t>
      </w:r>
      <w:r w:rsidRPr="00C41278">
        <w:t xml:space="preserve"> journeys with an insight into why p</w:t>
      </w:r>
      <w:r>
        <w:t>eople give to arts and culture</w:t>
      </w:r>
    </w:p>
    <w:p xmlns:wp14="http://schemas.microsoft.com/office/word/2010/wordml" w:rsidRPr="00C41278" w:rsidR="00586B28" w:rsidP="009D1B8A" w:rsidRDefault="00586B28" w14:paraId="7B5FB7F7" wp14:textId="77777777">
      <w:pPr>
        <w:pStyle w:val="TableParagraph"/>
      </w:pPr>
      <w:r>
        <w:t xml:space="preserve">Demonstrable evidence </w:t>
      </w:r>
      <w:r w:rsidRPr="00C41278">
        <w:t>of meeting targets and working in a target driven environment</w:t>
      </w:r>
    </w:p>
    <w:p xmlns:wp14="http://schemas.microsoft.com/office/word/2010/wordml" w:rsidRPr="00C41278" w:rsidR="00586B28" w:rsidP="009D1B8A" w:rsidRDefault="00586B28" w14:paraId="390AD0DF" wp14:textId="77777777">
      <w:pPr>
        <w:pStyle w:val="TableParagraph"/>
      </w:pPr>
      <w:r w:rsidRPr="00C41278">
        <w:t>Knowledge of GDPR compliance, due diligence processes, UK tax laws and Gift Aid</w:t>
      </w:r>
    </w:p>
    <w:p xmlns:wp14="http://schemas.microsoft.com/office/word/2010/wordml" w:rsidRPr="00C41278" w:rsidR="00586B28" w:rsidP="009D1B8A" w:rsidRDefault="00586B28" w14:paraId="70A51BAB" wp14:textId="77777777">
      <w:pPr>
        <w:pStyle w:val="TableParagraph"/>
      </w:pPr>
      <w:r w:rsidRPr="00C41278">
        <w:t xml:space="preserve">Exceptional influencing, negotiation and diplomacy skills </w:t>
      </w:r>
    </w:p>
    <w:p xmlns:wp14="http://schemas.microsoft.com/office/word/2010/wordml" w:rsidRPr="00C41278" w:rsidR="00586B28" w:rsidP="009D1B8A" w:rsidRDefault="00586B28" w14:paraId="44E81E54" wp14:textId="77777777">
      <w:pPr>
        <w:pStyle w:val="TableParagraph"/>
      </w:pPr>
      <w:r w:rsidRPr="00C41278">
        <w:t xml:space="preserve">Ability to think and operate strategically and provide flexible solutions </w:t>
      </w:r>
    </w:p>
    <w:p xmlns:wp14="http://schemas.microsoft.com/office/word/2010/wordml" w:rsidRPr="00C41278" w:rsidR="00586B28" w:rsidP="009D1B8A" w:rsidRDefault="00586B28" w14:paraId="21C51803" wp14:textId="77777777">
      <w:pPr>
        <w:pStyle w:val="TableParagraph"/>
      </w:pPr>
      <w:r w:rsidRPr="00C41278">
        <w:t xml:space="preserve">Able to deliver to demanding deadlines and with a hands-on approach </w:t>
      </w:r>
    </w:p>
    <w:p xmlns:wp14="http://schemas.microsoft.com/office/word/2010/wordml" w:rsidRPr="00C41278" w:rsidR="00586B28" w:rsidP="009D1B8A" w:rsidRDefault="00586B28" w14:paraId="267E10EF" wp14:textId="77777777">
      <w:pPr>
        <w:pStyle w:val="TableParagraph"/>
      </w:pPr>
      <w:r w:rsidRPr="00C41278">
        <w:t xml:space="preserve">Excellent IT skills including CRM databases, Microsoft 365 and SharePoint </w:t>
      </w:r>
    </w:p>
    <w:p xmlns:wp14="http://schemas.microsoft.com/office/word/2010/wordml" w:rsidRPr="00C41278" w:rsidR="00586B28" w:rsidP="009D1B8A" w:rsidRDefault="00586B28" w14:paraId="021EC25F" wp14:textId="77777777">
      <w:pPr>
        <w:pStyle w:val="TableParagraph"/>
      </w:pPr>
      <w:r w:rsidRPr="00C41278">
        <w:t xml:space="preserve">Ability to self-motivate, work as part of a small team, and support colleagues, even under pressure </w:t>
      </w:r>
    </w:p>
    <w:p xmlns:wp14="http://schemas.microsoft.com/office/word/2010/wordml" w:rsidRPr="00C41278" w:rsidR="00586B28" w:rsidP="009D1B8A" w:rsidRDefault="00586B28" w14:paraId="34CDF7DA" wp14:textId="77777777">
      <w:pPr>
        <w:pStyle w:val="TableParagraph"/>
      </w:pPr>
      <w:r w:rsidRPr="00C41278">
        <w:t xml:space="preserve">A commitment to excellence and professionalism </w:t>
      </w:r>
    </w:p>
    <w:p xmlns:wp14="http://schemas.microsoft.com/office/word/2010/wordml" w:rsidRPr="0076363E" w:rsidR="0076363E" w:rsidP="009D1B8A" w:rsidRDefault="00586B28" w14:paraId="4ACDA563" wp14:textId="77777777">
      <w:pPr>
        <w:pStyle w:val="TableParagraph"/>
      </w:pPr>
      <w:r w:rsidRPr="00C41278">
        <w:t xml:space="preserve">Appreciation of and support for the aims, values and ethos of The Foundling Museum </w:t>
      </w:r>
    </w:p>
    <w:p xmlns:wp14="http://schemas.microsoft.com/office/word/2010/wordml" w:rsidR="0076363E" w:rsidP="00CE265E" w:rsidRDefault="0076363E" w14:paraId="07459315" wp14:textId="77777777">
      <w:pPr>
        <w:rPr>
          <w:lang w:eastAsia="en-GB"/>
        </w:rPr>
      </w:pPr>
    </w:p>
    <w:p xmlns:wp14="http://schemas.microsoft.com/office/word/2010/wordml" w:rsidRPr="00CD6AD2" w:rsidR="00FE024C" w:rsidP="00CE265E" w:rsidRDefault="00FE024C" w14:paraId="248B3EE6" wp14:textId="77777777">
      <w:pPr>
        <w:rPr>
          <w:u w:val="single"/>
          <w:lang w:eastAsia="en-GB"/>
        </w:rPr>
      </w:pPr>
      <w:r w:rsidRPr="00CD6AD2">
        <w:rPr>
          <w:u w:val="single"/>
          <w:lang w:eastAsia="en-GB"/>
        </w:rPr>
        <w:t>Desirabl</w:t>
      </w:r>
      <w:r w:rsidRPr="00CD6AD2" w:rsidR="003B4564">
        <w:rPr>
          <w:u w:val="single"/>
          <w:lang w:eastAsia="en-GB"/>
        </w:rPr>
        <w:t>e</w:t>
      </w:r>
    </w:p>
    <w:p xmlns:wp14="http://schemas.microsoft.com/office/word/2010/wordml" w:rsidR="00CD6AD2" w:rsidP="009D1B8A" w:rsidRDefault="00CD6AD2" w14:paraId="3C47B1BD" wp14:textId="77777777">
      <w:pPr>
        <w:pStyle w:val="TableParagraph"/>
      </w:pPr>
      <w:r w:rsidRPr="00C41278">
        <w:t xml:space="preserve">Experience of fundraising via trusts, foundations, corporate philanthropy or individual giving schemes </w:t>
      </w:r>
    </w:p>
    <w:p xmlns:wp14="http://schemas.microsoft.com/office/word/2010/wordml" w:rsidRPr="00C41278" w:rsidR="00CD6AD2" w:rsidP="009D1B8A" w:rsidRDefault="00CD6AD2" w14:paraId="39C4ED68" wp14:textId="77777777">
      <w:pPr>
        <w:pStyle w:val="TableParagraph"/>
      </w:pPr>
      <w:r w:rsidRPr="00C41278">
        <w:t xml:space="preserve">Experience of working with senior volunteer boards </w:t>
      </w:r>
    </w:p>
    <w:p xmlns:wp14="http://schemas.microsoft.com/office/word/2010/wordml" w:rsidRPr="003B75FA" w:rsidR="00CD6AD2" w:rsidP="009D1B8A" w:rsidRDefault="00CD6AD2" w14:paraId="1BCA88FD" wp14:textId="77777777">
      <w:pPr>
        <w:pStyle w:val="TableParagraph"/>
      </w:pPr>
      <w:r w:rsidRPr="00C41278">
        <w:t xml:space="preserve">Experience of designing and managing digital fundraising campaigns </w:t>
      </w:r>
    </w:p>
    <w:p xmlns:wp14="http://schemas.microsoft.com/office/word/2010/wordml" w:rsidRPr="0076363E" w:rsidR="0076363E" w:rsidP="00CE265E" w:rsidRDefault="0076363E" w14:paraId="6537F28F" wp14:textId="77777777">
      <w:pPr>
        <w:pStyle w:val="ListParagraph"/>
      </w:pPr>
    </w:p>
    <w:p xmlns:wp14="http://schemas.microsoft.com/office/word/2010/wordml" w:rsidRPr="003B4564" w:rsidR="00FE024C" w:rsidP="00FE024C" w:rsidRDefault="00FE024C" w14:paraId="02809148" wp14:textId="77777777">
      <w:pPr>
        <w:pStyle w:val="NoSpacing"/>
        <w:spacing w:line="276" w:lineRule="auto"/>
        <w:rPr>
          <w:rFonts w:ascii="Bliss" w:hAnsi="Bliss" w:eastAsia="Bliss Light" w:cs="Bliss Light"/>
          <w:b/>
          <w:bCs/>
          <w:color w:val="000000" w:themeColor="text1"/>
        </w:rPr>
      </w:pPr>
      <w:r w:rsidRPr="003B4564">
        <w:rPr>
          <w:rFonts w:ascii="Bliss" w:hAnsi="Bliss" w:eastAsia="Bliss Light" w:cs="Bliss Light"/>
          <w:b/>
          <w:bCs/>
          <w:color w:val="000000" w:themeColor="text1"/>
        </w:rPr>
        <w:t xml:space="preserve">Benefits </w:t>
      </w:r>
    </w:p>
    <w:p xmlns:wp14="http://schemas.microsoft.com/office/word/2010/wordml" w:rsidR="00CD6AD2" w:rsidP="009D1B8A" w:rsidRDefault="00CD6AD2" w14:paraId="30FF4667" wp14:textId="77777777">
      <w:pPr>
        <w:pStyle w:val="TableParagraph"/>
        <w:rPr>
          <w:shd w:val="clear" w:color="auto" w:fill="FFFFFF"/>
        </w:rPr>
      </w:pPr>
      <w:r w:rsidRPr="00CD6AD2">
        <w:rPr>
          <w:shd w:val="clear" w:color="auto" w:fill="FFFFFF"/>
        </w:rPr>
        <w:t>25 days annual leave per year (pro rata) + bank holidays (pro rata)</w:t>
      </w:r>
    </w:p>
    <w:p xmlns:wp14="http://schemas.microsoft.com/office/word/2010/wordml" w:rsidR="00CD6AD2" w:rsidP="009D1B8A" w:rsidRDefault="00CD6AD2" w14:paraId="3AE5E13C" wp14:textId="77777777">
      <w:pPr>
        <w:pStyle w:val="TableParagraph"/>
        <w:rPr>
          <w:shd w:val="clear" w:color="auto" w:fill="FFFFFF"/>
        </w:rPr>
      </w:pPr>
      <w:r w:rsidRPr="00CD6AD2">
        <w:rPr>
          <w:shd w:val="clear" w:color="auto" w:fill="FFFFFF"/>
        </w:rPr>
        <w:t>You will be eligible to join a group contributory pension scheme (3 months after your start date)</w:t>
      </w:r>
    </w:p>
    <w:p xmlns:wp14="http://schemas.microsoft.com/office/word/2010/wordml" w:rsidR="00CD6AD2" w:rsidP="009D1B8A" w:rsidRDefault="00CD6AD2" w14:paraId="208F2B78" wp14:textId="77777777">
      <w:pPr>
        <w:pStyle w:val="TableParagraph"/>
        <w:rPr>
          <w:shd w:val="clear" w:color="auto" w:fill="FFFFFF"/>
        </w:rPr>
      </w:pPr>
      <w:r w:rsidRPr="00CD6AD2">
        <w:rPr>
          <w:shd w:val="clear" w:color="auto" w:fill="FFFFFF"/>
        </w:rPr>
        <w:t>Discount from the Foundling Museum Shop and local partner businesses</w:t>
      </w:r>
    </w:p>
    <w:p xmlns:wp14="http://schemas.microsoft.com/office/word/2010/wordml" w:rsidR="00CD6AD2" w:rsidP="009D1B8A" w:rsidRDefault="00CD6AD2" w14:paraId="18A65E75" wp14:textId="42026E6F">
      <w:pPr>
        <w:pStyle w:val="TableParagraph"/>
        <w:rPr>
          <w:shd w:val="clear" w:color="auto" w:fill="FFFFFF"/>
        </w:rPr>
      </w:pPr>
      <w:r w:rsidRPr="00CD6AD2" w:rsidR="00CD6AD2">
        <w:rPr>
          <w:shd w:val="clear" w:color="auto" w:fill="FFFFFF"/>
        </w:rPr>
        <w:t xml:space="preserve">Access to season </w:t>
      </w:r>
      <w:r w:rsidRPr="00CD6AD2" w:rsidR="00CD6AD2">
        <w:rPr>
          <w:shd w:val="clear" w:color="auto" w:fill="FFFFFF"/>
        </w:rPr>
        <w:t>ticket,</w:t>
      </w:r>
      <w:r w:rsidRPr="00CD6AD2" w:rsidR="00CD6AD2">
        <w:rPr>
          <w:shd w:val="clear" w:color="auto" w:fill="FFFFFF"/>
        </w:rPr>
        <w:t xml:space="preserve"> rental </w:t>
      </w:r>
      <w:r w:rsidRPr="00CD6AD2" w:rsidR="00CD6AD2">
        <w:rPr>
          <w:shd w:val="clear" w:color="auto" w:fill="FFFFFF"/>
        </w:rPr>
        <w:t>deposit</w:t>
      </w:r>
      <w:r w:rsidRPr="00CD6AD2" w:rsidR="00CD6AD2">
        <w:rPr>
          <w:shd w:val="clear" w:color="auto" w:fill="FFFFFF"/>
        </w:rPr>
        <w:t xml:space="preserve"> and cycle to work scheme loans (3 months from your start date)</w:t>
      </w:r>
    </w:p>
    <w:p xmlns:wp14="http://schemas.microsoft.com/office/word/2010/wordml" w:rsidR="00CD6AD2" w:rsidP="009D1B8A" w:rsidRDefault="00CD6AD2" w14:paraId="4AA46AD9" wp14:textId="77777777">
      <w:pPr>
        <w:pStyle w:val="TableParagraph"/>
        <w:rPr>
          <w:shd w:val="clear" w:color="auto" w:fill="FFFFFF"/>
        </w:rPr>
      </w:pPr>
      <w:r w:rsidRPr="00CD6AD2">
        <w:rPr>
          <w:shd w:val="clear" w:color="auto" w:fill="FFFFFF"/>
        </w:rPr>
        <w:t>Free access to partner museums</w:t>
      </w:r>
    </w:p>
    <w:p xmlns:wp14="http://schemas.microsoft.com/office/word/2010/wordml" w:rsidR="00CD6AD2" w:rsidP="009D1B8A" w:rsidRDefault="00CD6AD2" w14:paraId="4E6ACACB" wp14:textId="77777777">
      <w:pPr>
        <w:pStyle w:val="TableParagraph"/>
        <w:rPr>
          <w:shd w:val="clear" w:color="auto" w:fill="FFFFFF"/>
        </w:rPr>
      </w:pPr>
      <w:r w:rsidRPr="00CD6AD2">
        <w:rPr>
          <w:shd w:val="clear" w:color="auto" w:fill="FFFFFF"/>
        </w:rPr>
        <w:t xml:space="preserve">Free access to our fully funded Employee Assistance Programme for wellbeing </w:t>
      </w:r>
      <w:r>
        <w:rPr>
          <w:shd w:val="clear" w:color="auto" w:fill="FFFFFF"/>
        </w:rPr>
        <w:t>–</w:t>
      </w:r>
      <w:r w:rsidRPr="00CD6AD2">
        <w:rPr>
          <w:shd w:val="clear" w:color="auto" w:fill="FFFFFF"/>
        </w:rPr>
        <w:t xml:space="preserve"> WISDOM</w:t>
      </w:r>
    </w:p>
    <w:p xmlns:wp14="http://schemas.microsoft.com/office/word/2010/wordml" w:rsidRPr="00CD6AD2" w:rsidR="00CD6AD2" w:rsidP="009D1B8A" w:rsidRDefault="00CD6AD2" w14:paraId="51E1460C" wp14:textId="7650B7A9">
      <w:pPr>
        <w:pStyle w:val="TableParagraph"/>
        <w:rPr>
          <w:shd w:val="clear" w:color="auto" w:fill="FFFFFF"/>
        </w:rPr>
      </w:pPr>
      <w:r w:rsidRPr="00CD6AD2" w:rsidR="00CD6AD2">
        <w:rPr>
          <w:shd w:val="clear" w:color="auto" w:fill="FFFFFF"/>
        </w:rPr>
        <w:t xml:space="preserve">Training support from our </w:t>
      </w:r>
      <w:r w:rsidRPr="00CD6AD2" w:rsidR="3545BE29">
        <w:rPr>
          <w:shd w:val="clear" w:color="auto" w:fill="FFFFFF"/>
        </w:rPr>
        <w:t>online</w:t>
      </w:r>
      <w:r w:rsidRPr="00CD6AD2" w:rsidR="00CD6AD2">
        <w:rPr>
          <w:shd w:val="clear" w:color="auto" w:fill="FFFFFF"/>
        </w:rPr>
        <w:t xml:space="preserve"> learning platform</w:t>
      </w:r>
    </w:p>
    <w:p xmlns:wp14="http://schemas.microsoft.com/office/word/2010/wordml" w:rsidR="00CD6AD2" w:rsidP="00FE024C" w:rsidRDefault="00CD6AD2" w14:paraId="6DFB9E20" wp14:textId="77777777">
      <w:pPr>
        <w:pStyle w:val="NoSpacing"/>
        <w:spacing w:line="276" w:lineRule="auto"/>
        <w:rPr>
          <w:rFonts w:ascii="Arial" w:hAnsi="Arial" w:cs="Arial"/>
          <w:color w:val="212529"/>
          <w:shd w:val="clear" w:color="auto" w:fill="FFFFFF"/>
        </w:rPr>
      </w:pPr>
    </w:p>
    <w:p xmlns:wp14="http://schemas.microsoft.com/office/word/2010/wordml" w:rsidRPr="003B4564" w:rsidR="00FE024C" w:rsidP="00FE024C" w:rsidRDefault="00FE024C" w14:paraId="49A23410" wp14:textId="77777777">
      <w:pPr>
        <w:pStyle w:val="NoSpacing"/>
        <w:spacing w:line="276" w:lineRule="auto"/>
        <w:rPr>
          <w:rFonts w:ascii="Bliss" w:hAnsi="Bliss" w:eastAsia="Bliss Light" w:cs="Bliss Light"/>
          <w:b/>
          <w:bCs/>
          <w:color w:val="000000" w:themeColor="text1"/>
        </w:rPr>
      </w:pPr>
      <w:r w:rsidRPr="783775F8">
        <w:rPr>
          <w:rFonts w:ascii="Bliss" w:hAnsi="Bliss" w:eastAsia="Bliss Light" w:cs="Bliss Light"/>
          <w:b/>
          <w:bCs/>
          <w:color w:val="000000" w:themeColor="text1"/>
        </w:rPr>
        <w:t xml:space="preserve">Interview timetable </w:t>
      </w:r>
      <w:r w:rsidRPr="783775F8" w:rsidR="003B4564">
        <w:rPr>
          <w:rFonts w:ascii="Bliss" w:hAnsi="Bliss" w:eastAsia="Bliss Light" w:cs="Bliss Light"/>
          <w:b/>
          <w:bCs/>
          <w:color w:val="000000" w:themeColor="text1"/>
        </w:rPr>
        <w:t>&amp;</w:t>
      </w:r>
      <w:r w:rsidRPr="783775F8">
        <w:rPr>
          <w:rFonts w:ascii="Bliss" w:hAnsi="Bliss" w:eastAsia="Bliss Light" w:cs="Bliss Light"/>
          <w:b/>
          <w:bCs/>
          <w:color w:val="000000" w:themeColor="text1"/>
        </w:rPr>
        <w:t xml:space="preserve"> how to apply</w:t>
      </w:r>
    </w:p>
    <w:p xmlns:wp14="http://schemas.microsoft.com/office/word/2010/wordml" w:rsidRPr="00B62A77" w:rsidR="00B62A77" w:rsidP="00FE024C" w:rsidRDefault="00B62A77" w14:paraId="70DF9E56" wp14:textId="77777777">
      <w:pPr>
        <w:pStyle w:val="NoSpacing"/>
        <w:spacing w:line="276" w:lineRule="auto"/>
        <w:rPr>
          <w:rFonts w:ascii="Bliss" w:hAnsi="Bliss" w:eastAsia="Bliss Light" w:cs="Bliss Light"/>
          <w:color w:val="000000" w:themeColor="text1"/>
        </w:rPr>
      </w:pPr>
    </w:p>
    <w:p xmlns:wp14="http://schemas.microsoft.com/office/word/2010/wordml" w:rsidRPr="003B4564" w:rsidR="00FE024C" w:rsidP="00FE024C" w:rsidRDefault="00FE024C" w14:paraId="71EC8699" wp14:textId="7605C901">
      <w:pPr>
        <w:pStyle w:val="NoSpacing"/>
        <w:spacing w:line="276" w:lineRule="auto"/>
        <w:rPr>
          <w:rFonts w:ascii="Bliss" w:hAnsi="Bliss" w:eastAsia="Bliss Light" w:cs="Bliss Light"/>
          <w:b w:val="1"/>
          <w:bCs w:val="1"/>
          <w:color w:val="000000" w:themeColor="text1"/>
        </w:rPr>
      </w:pPr>
      <w:r w:rsidRPr="1767528C" w:rsidR="00FE024C">
        <w:rPr>
          <w:rFonts w:ascii="Bliss" w:hAnsi="Bliss" w:eastAsia="Bliss Light" w:cs="Bliss Light"/>
          <w:b w:val="1"/>
          <w:bCs w:val="1"/>
          <w:color w:val="000000" w:themeColor="text1" w:themeTint="FF" w:themeShade="FF"/>
        </w:rPr>
        <w:t xml:space="preserve">Closing date: </w:t>
      </w:r>
      <w:r w:rsidRPr="1767528C" w:rsidR="00CD6AD2">
        <w:rPr>
          <w:rFonts w:ascii="Bliss" w:hAnsi="Bliss" w:eastAsia="Bliss Light" w:cs="Bliss Light"/>
          <w:color w:val="000000" w:themeColor="text1" w:themeTint="FF" w:themeShade="FF"/>
        </w:rPr>
        <w:t xml:space="preserve">Thursday </w:t>
      </w:r>
      <w:r w:rsidRPr="1767528C" w:rsidR="73F3353B">
        <w:rPr>
          <w:rFonts w:ascii="Bliss" w:hAnsi="Bliss" w:eastAsia="Bliss Light" w:cs="Bliss Light"/>
          <w:color w:val="000000" w:themeColor="text1" w:themeTint="FF" w:themeShade="FF"/>
        </w:rPr>
        <w:t>27</w:t>
      </w:r>
      <w:r w:rsidRPr="1767528C" w:rsidR="00CD6AD2">
        <w:rPr>
          <w:rFonts w:ascii="Bliss" w:hAnsi="Bliss" w:eastAsia="Bliss Light" w:cs="Bliss Light"/>
          <w:color w:val="000000" w:themeColor="text1" w:themeTint="FF" w:themeShade="FF"/>
        </w:rPr>
        <w:t xml:space="preserve"> </w:t>
      </w:r>
      <w:r w:rsidRPr="1767528C" w:rsidR="3347A294">
        <w:rPr>
          <w:rFonts w:ascii="Bliss" w:hAnsi="Bliss" w:eastAsia="Bliss Light" w:cs="Bliss Light"/>
          <w:color w:val="000000" w:themeColor="text1" w:themeTint="FF" w:themeShade="FF"/>
        </w:rPr>
        <w:t>June</w:t>
      </w:r>
      <w:r w:rsidRPr="1767528C" w:rsidR="00CD6AD2">
        <w:rPr>
          <w:rFonts w:ascii="Bliss" w:hAnsi="Bliss" w:eastAsia="Bliss Light" w:cs="Bliss Light"/>
          <w:color w:val="000000" w:themeColor="text1" w:themeTint="FF" w:themeShade="FF"/>
        </w:rPr>
        <w:t xml:space="preserve"> </w:t>
      </w:r>
      <w:r w:rsidRPr="1767528C" w:rsidR="009D1B8A">
        <w:rPr>
          <w:rFonts w:ascii="Bliss" w:hAnsi="Bliss" w:eastAsia="Bliss Light" w:cs="Bliss Light"/>
          <w:color w:val="000000" w:themeColor="text1" w:themeTint="FF" w:themeShade="FF"/>
        </w:rPr>
        <w:t xml:space="preserve">2024 </w:t>
      </w:r>
      <w:r w:rsidRPr="1767528C" w:rsidR="00CD6AD2">
        <w:rPr>
          <w:rFonts w:ascii="Bliss" w:hAnsi="Bliss" w:eastAsia="Bliss Light" w:cs="Bliss Light"/>
          <w:color w:val="000000" w:themeColor="text1" w:themeTint="FF" w:themeShade="FF"/>
        </w:rPr>
        <w:t>at 10am</w:t>
      </w:r>
    </w:p>
    <w:p xmlns:wp14="http://schemas.microsoft.com/office/word/2010/wordml" w:rsidRPr="003B4564" w:rsidR="00FE024C" w:rsidP="00FE024C" w:rsidRDefault="00FE024C" w14:paraId="206C344F" wp14:textId="054AF3BD">
      <w:pPr>
        <w:pStyle w:val="NoSpacing"/>
        <w:spacing w:line="276" w:lineRule="auto"/>
        <w:rPr>
          <w:rFonts w:ascii="Bliss" w:hAnsi="Bliss" w:eastAsia="Bliss Light" w:cs="Bliss Light"/>
          <w:b w:val="1"/>
          <w:bCs w:val="1"/>
          <w:color w:val="000000" w:themeColor="text1"/>
        </w:rPr>
      </w:pPr>
      <w:r w:rsidRPr="0BB036D6" w:rsidR="00FE024C">
        <w:rPr>
          <w:rFonts w:ascii="Bliss" w:hAnsi="Bliss" w:eastAsia="Bliss Light" w:cs="Bliss Light"/>
          <w:b w:val="1"/>
          <w:bCs w:val="1"/>
          <w:color w:val="000000" w:themeColor="text1" w:themeTint="FF" w:themeShade="FF"/>
        </w:rPr>
        <w:t xml:space="preserve">First </w:t>
      </w:r>
      <w:r w:rsidRPr="0BB036D6" w:rsidR="003B4564">
        <w:rPr>
          <w:rFonts w:ascii="Bliss" w:hAnsi="Bliss" w:eastAsia="Bliss Light" w:cs="Bliss Light"/>
          <w:b w:val="1"/>
          <w:bCs w:val="1"/>
          <w:color w:val="000000" w:themeColor="text1" w:themeTint="FF" w:themeShade="FF"/>
        </w:rPr>
        <w:t>i</w:t>
      </w:r>
      <w:r w:rsidRPr="0BB036D6" w:rsidR="00FE024C">
        <w:rPr>
          <w:rFonts w:ascii="Bliss" w:hAnsi="Bliss" w:eastAsia="Bliss Light" w:cs="Bliss Light"/>
          <w:b w:val="1"/>
          <w:bCs w:val="1"/>
          <w:color w:val="000000" w:themeColor="text1" w:themeTint="FF" w:themeShade="FF"/>
        </w:rPr>
        <w:t>nterview date:</w:t>
      </w:r>
      <w:r w:rsidRPr="0BB036D6" w:rsidR="00FE024C">
        <w:rPr>
          <w:rFonts w:ascii="Bliss" w:hAnsi="Bliss" w:eastAsia="Bliss Light" w:cs="Bliss Light"/>
          <w:color w:val="000000" w:themeColor="text1" w:themeTint="FF" w:themeShade="FF"/>
        </w:rPr>
        <w:t xml:space="preserve"> </w:t>
      </w:r>
      <w:r w:rsidRPr="0BB036D6" w:rsidR="009D1B8A">
        <w:rPr>
          <w:rFonts w:ascii="Bliss" w:hAnsi="Bliss" w:eastAsia="Bliss Light" w:cs="Bliss Light"/>
          <w:color w:val="000000" w:themeColor="text1" w:themeTint="FF" w:themeShade="FF"/>
        </w:rPr>
        <w:t>Thursday</w:t>
      </w:r>
      <w:r w:rsidRPr="0BB036D6" w:rsidR="009D1B8A">
        <w:rPr>
          <w:rFonts w:ascii="Bliss" w:hAnsi="Bliss" w:eastAsia="Bliss Light" w:cs="Bliss Light"/>
          <w:b w:val="1"/>
          <w:bCs w:val="1"/>
          <w:color w:val="000000" w:themeColor="text1" w:themeTint="FF" w:themeShade="FF"/>
        </w:rPr>
        <w:t xml:space="preserve"> </w:t>
      </w:r>
      <w:r w:rsidRPr="0BB036D6" w:rsidR="38BB61B3">
        <w:rPr>
          <w:rFonts w:ascii="Bliss" w:hAnsi="Bliss" w:eastAsia="Bliss Light" w:cs="Bliss Light"/>
          <w:b w:val="0"/>
          <w:bCs w:val="0"/>
          <w:color w:val="000000" w:themeColor="text1" w:themeTint="FF" w:themeShade="FF"/>
        </w:rPr>
        <w:t>4</w:t>
      </w:r>
      <w:r w:rsidRPr="0BB036D6" w:rsidR="00CE265E">
        <w:rPr>
          <w:rFonts w:ascii="Bliss" w:hAnsi="Bliss" w:eastAsia="Bliss Light" w:cs="Bliss Light"/>
          <w:color w:val="000000" w:themeColor="text1" w:themeTint="FF" w:themeShade="FF"/>
        </w:rPr>
        <w:t xml:space="preserve"> Ju</w:t>
      </w:r>
      <w:r w:rsidRPr="0BB036D6" w:rsidR="474A6C15">
        <w:rPr>
          <w:rFonts w:ascii="Bliss" w:hAnsi="Bliss" w:eastAsia="Bliss Light" w:cs="Bliss Light"/>
          <w:color w:val="000000" w:themeColor="text1" w:themeTint="FF" w:themeShade="FF"/>
        </w:rPr>
        <w:t>ly</w:t>
      </w:r>
      <w:r w:rsidRPr="0BB036D6" w:rsidR="00CE265E">
        <w:rPr>
          <w:rFonts w:ascii="Bliss" w:hAnsi="Bliss" w:eastAsia="Bliss Light" w:cs="Bliss Light"/>
          <w:color w:val="000000" w:themeColor="text1" w:themeTint="FF" w:themeShade="FF"/>
        </w:rPr>
        <w:t xml:space="preserve"> 2024</w:t>
      </w:r>
      <w:r w:rsidRPr="0BB036D6" w:rsidR="00CE265E">
        <w:rPr>
          <w:rFonts w:ascii="Bliss" w:hAnsi="Bliss" w:eastAsia="Bliss Light" w:cs="Bliss Light"/>
          <w:b w:val="1"/>
          <w:bCs w:val="1"/>
          <w:color w:val="000000" w:themeColor="text1" w:themeTint="FF" w:themeShade="FF"/>
        </w:rPr>
        <w:t xml:space="preserve"> </w:t>
      </w:r>
    </w:p>
    <w:p xmlns:wp14="http://schemas.microsoft.com/office/word/2010/wordml" w:rsidRPr="003B4564" w:rsidR="00FE024C" w:rsidP="00FE024C" w:rsidRDefault="00FE024C" w14:paraId="017C7F5E" wp14:textId="7C5D2046">
      <w:pPr>
        <w:pStyle w:val="NoSpacing"/>
        <w:spacing w:line="276" w:lineRule="auto"/>
        <w:rPr>
          <w:rFonts w:ascii="Bliss" w:hAnsi="Bliss" w:eastAsia="Bliss Light" w:cs="Bliss Light"/>
          <w:b w:val="1"/>
          <w:bCs w:val="1"/>
          <w:color w:val="000000" w:themeColor="text1"/>
        </w:rPr>
      </w:pPr>
      <w:r w:rsidRPr="0BB036D6" w:rsidR="00FE024C">
        <w:rPr>
          <w:rFonts w:ascii="Bliss" w:hAnsi="Bliss" w:eastAsia="Bliss Light" w:cs="Bliss Light"/>
          <w:b w:val="1"/>
          <w:bCs w:val="1"/>
          <w:color w:val="000000" w:themeColor="text1" w:themeTint="FF" w:themeShade="FF"/>
        </w:rPr>
        <w:t xml:space="preserve">Second </w:t>
      </w:r>
      <w:r w:rsidRPr="0BB036D6" w:rsidR="003B4564">
        <w:rPr>
          <w:rFonts w:ascii="Bliss" w:hAnsi="Bliss" w:eastAsia="Bliss Light" w:cs="Bliss Light"/>
          <w:b w:val="1"/>
          <w:bCs w:val="1"/>
          <w:color w:val="000000" w:themeColor="text1" w:themeTint="FF" w:themeShade="FF"/>
        </w:rPr>
        <w:t>i</w:t>
      </w:r>
      <w:r w:rsidRPr="0BB036D6" w:rsidR="00FE024C">
        <w:rPr>
          <w:rFonts w:ascii="Bliss" w:hAnsi="Bliss" w:eastAsia="Bliss Light" w:cs="Bliss Light"/>
          <w:b w:val="1"/>
          <w:bCs w:val="1"/>
          <w:color w:val="000000" w:themeColor="text1" w:themeTint="FF" w:themeShade="FF"/>
        </w:rPr>
        <w:t xml:space="preserve">nterview date for shortlisted candidates: </w:t>
      </w:r>
      <w:r w:rsidRPr="0BB036D6" w:rsidR="009D1B8A">
        <w:rPr>
          <w:rFonts w:ascii="Bliss" w:hAnsi="Bliss" w:eastAsia="Bliss Light" w:cs="Bliss Light"/>
          <w:color w:val="000000" w:themeColor="text1" w:themeTint="FF" w:themeShade="FF"/>
        </w:rPr>
        <w:t>T</w:t>
      </w:r>
      <w:r w:rsidRPr="0BB036D6" w:rsidR="47E38B65">
        <w:rPr>
          <w:rFonts w:ascii="Bliss" w:hAnsi="Bliss" w:eastAsia="Bliss Light" w:cs="Bliss Light"/>
          <w:color w:val="000000" w:themeColor="text1" w:themeTint="FF" w:themeShade="FF"/>
        </w:rPr>
        <w:t xml:space="preserve">uesday </w:t>
      </w:r>
      <w:r w:rsidRPr="0BB036D6" w:rsidR="7CB3A7AB">
        <w:rPr>
          <w:rFonts w:ascii="Bliss" w:hAnsi="Bliss" w:eastAsia="Bliss Light" w:cs="Bliss Light"/>
          <w:color w:val="000000" w:themeColor="text1" w:themeTint="FF" w:themeShade="FF"/>
        </w:rPr>
        <w:t>9</w:t>
      </w:r>
      <w:r w:rsidRPr="0BB036D6" w:rsidR="00CD6AD2">
        <w:rPr>
          <w:rFonts w:ascii="Bliss" w:hAnsi="Bliss" w:eastAsia="Bliss Light" w:cs="Bliss Light"/>
          <w:color w:val="000000" w:themeColor="text1" w:themeTint="FF" w:themeShade="FF"/>
        </w:rPr>
        <w:t xml:space="preserve"> Ju</w:t>
      </w:r>
      <w:r w:rsidRPr="0BB036D6" w:rsidR="070A44A3">
        <w:rPr>
          <w:rFonts w:ascii="Bliss" w:hAnsi="Bliss" w:eastAsia="Bliss Light" w:cs="Bliss Light"/>
          <w:color w:val="000000" w:themeColor="text1" w:themeTint="FF" w:themeShade="FF"/>
        </w:rPr>
        <w:t>ly</w:t>
      </w:r>
      <w:r w:rsidRPr="0BB036D6" w:rsidR="00CD6AD2">
        <w:rPr>
          <w:rFonts w:ascii="Bliss" w:hAnsi="Bliss" w:eastAsia="Bliss Light" w:cs="Bliss Light"/>
          <w:color w:val="000000" w:themeColor="text1" w:themeTint="FF" w:themeShade="FF"/>
        </w:rPr>
        <w:t xml:space="preserve"> </w:t>
      </w:r>
      <w:r w:rsidRPr="0BB036D6" w:rsidR="00AD5FE0">
        <w:rPr>
          <w:rFonts w:ascii="Bliss" w:hAnsi="Bliss" w:eastAsia="Bliss Light" w:cs="Bliss Light"/>
          <w:color w:val="000000" w:themeColor="text1" w:themeTint="FF" w:themeShade="FF"/>
        </w:rPr>
        <w:t>2024</w:t>
      </w:r>
      <w:r w:rsidRPr="0BB036D6" w:rsidR="009D1B8A">
        <w:rPr>
          <w:rFonts w:ascii="Bliss" w:hAnsi="Bliss" w:eastAsia="Bliss Light" w:cs="Bliss Light"/>
          <w:color w:val="000000" w:themeColor="text1" w:themeTint="FF" w:themeShade="FF"/>
        </w:rPr>
        <w:t xml:space="preserve"> </w:t>
      </w:r>
    </w:p>
    <w:p xmlns:wp14="http://schemas.microsoft.com/office/word/2010/wordml" w:rsidRPr="00FE024C" w:rsidR="00FE024C" w:rsidP="00FE024C" w:rsidRDefault="00FE024C" w14:paraId="44E871BC" wp14:textId="77777777">
      <w:pPr>
        <w:pStyle w:val="NoSpacing"/>
        <w:spacing w:line="276" w:lineRule="auto"/>
        <w:rPr>
          <w:rFonts w:ascii="Bliss" w:hAnsi="Bliss" w:eastAsia="Bliss Light" w:cs="Bliss Light"/>
          <w:color w:val="000000" w:themeColor="text1"/>
        </w:rPr>
      </w:pPr>
    </w:p>
    <w:p xmlns:wp14="http://schemas.microsoft.com/office/word/2010/wordml" w:rsidRPr="00FE024C" w:rsidR="00FE024C" w:rsidP="00FE024C" w:rsidRDefault="00FE024C" w14:paraId="2DCEDBC8" wp14:textId="77777777">
      <w:pPr>
        <w:pStyle w:val="NoSpacing"/>
        <w:spacing w:line="276" w:lineRule="auto"/>
        <w:rPr>
          <w:rFonts w:ascii="Bliss" w:hAnsi="Bliss" w:eastAsia="Bliss Light" w:cs="Bliss Light"/>
          <w:color w:val="000000" w:themeColor="text1"/>
        </w:rPr>
      </w:pPr>
      <w:r w:rsidRPr="48E1A2B3" w:rsidR="00FE024C">
        <w:rPr>
          <w:rFonts w:ascii="Bliss" w:hAnsi="Bliss" w:eastAsia="Bliss Light" w:cs="Bliss Light"/>
          <w:color w:val="000000" w:themeColor="text1" w:themeTint="FF" w:themeShade="FF"/>
        </w:rPr>
        <w:t xml:space="preserve">To apply please follow this </w:t>
      </w:r>
      <w:hyperlink r:id="R8be118aaf457467c">
        <w:r w:rsidRPr="48E1A2B3" w:rsidR="00FE024C">
          <w:rPr>
            <w:rStyle w:val="Hyperlink"/>
          </w:rPr>
          <w:t>link</w:t>
        </w:r>
      </w:hyperlink>
      <w:r w:rsidRPr="48E1A2B3" w:rsidR="00FE024C">
        <w:rPr>
          <w:rFonts w:ascii="Bliss" w:hAnsi="Bliss" w:eastAsia="Bliss Light" w:cs="Bliss Light"/>
          <w:color w:val="000000" w:themeColor="text1" w:themeTint="FF" w:themeShade="FF"/>
        </w:rPr>
        <w:t xml:space="preserve"> to our application portal where you will be asked to upload:</w:t>
      </w:r>
    </w:p>
    <w:p xmlns:wp14="http://schemas.microsoft.com/office/word/2010/wordml" w:rsidR="003B4564" w:rsidP="009D1B8A" w:rsidRDefault="00FE024C" w14:paraId="56C26586" wp14:textId="77777777">
      <w:pPr>
        <w:pStyle w:val="TableParagraph"/>
        <w:rPr>
          <w:lang w:eastAsia="en-GB"/>
        </w:rPr>
      </w:pPr>
      <w:r w:rsidRPr="00FE024C">
        <w:rPr>
          <w:lang w:eastAsia="en-GB"/>
        </w:rPr>
        <w:t>A comprehensive CV* giving details of relevant achievements in recent posts, as well as any relevant education and professional qualifications that are appropriate to the post</w:t>
      </w:r>
    </w:p>
    <w:p xmlns:wp14="http://schemas.microsoft.com/office/word/2010/wordml" w:rsidR="003B4564" w:rsidP="009D1B8A" w:rsidRDefault="00FE024C" w14:paraId="6CAB4B60" wp14:textId="77777777">
      <w:pPr>
        <w:pStyle w:val="TableParagraph"/>
        <w:rPr>
          <w:lang w:eastAsia="en-GB"/>
        </w:rPr>
      </w:pPr>
      <w:r w:rsidRPr="003B4564">
        <w:rPr>
          <w:lang w:eastAsia="en-GB"/>
        </w:rPr>
        <w:t>A covering letter* that clearly states why you are interested in this post. Please also tell us what makes you a good fit for the role, for example, giving evidence of your ability to match the criteria outlined in the Person Specification</w:t>
      </w:r>
    </w:p>
    <w:p xmlns:wp14="http://schemas.microsoft.com/office/word/2010/wordml" w:rsidR="003B4564" w:rsidP="009D1B8A" w:rsidRDefault="00FE024C" w14:paraId="6274DB17" wp14:textId="77777777">
      <w:pPr>
        <w:pStyle w:val="TableParagraph"/>
        <w:rPr>
          <w:lang w:eastAsia="en-GB"/>
        </w:rPr>
      </w:pPr>
      <w:r w:rsidRPr="003B4564">
        <w:rPr>
          <w:lang w:eastAsia="en-GB"/>
        </w:rPr>
        <w:t>Details of your notice period and names of 2 referees, together with a brief statement of the capacity in which they have known you, and an indication of when in the process they can be contacted (please note we will not contact your referees without your express permission)</w:t>
      </w:r>
    </w:p>
    <w:p xmlns:wp14="http://schemas.microsoft.com/office/word/2010/wordml" w:rsidR="00FE024C" w:rsidP="009D1B8A" w:rsidRDefault="00FE024C" w14:paraId="42293417" wp14:textId="77777777">
      <w:pPr>
        <w:pStyle w:val="TableParagraph"/>
        <w:rPr>
          <w:lang w:eastAsia="en-GB"/>
        </w:rPr>
      </w:pPr>
      <w:r w:rsidRPr="003B4564">
        <w:rPr>
          <w:lang w:eastAsia="en-GB"/>
        </w:rPr>
        <w:t>Telephone numbers (preferably daytime and evening/mobile), which will be used with discretion</w:t>
      </w:r>
    </w:p>
    <w:p xmlns:wp14="http://schemas.microsoft.com/office/word/2010/wordml" w:rsidRPr="003B4564" w:rsidR="00CE265E" w:rsidP="00CE265E" w:rsidRDefault="00CE265E" w14:paraId="144A5D23" wp14:textId="77777777">
      <w:pPr>
        <w:pStyle w:val="ListParagraph"/>
        <w:ind w:left="720"/>
        <w:rPr>
          <w:lang w:eastAsia="en-GB"/>
        </w:rPr>
      </w:pPr>
    </w:p>
    <w:p xmlns:wp14="http://schemas.microsoft.com/office/word/2010/wordml" w:rsidRPr="00FE024C" w:rsidR="00FE024C" w:rsidP="00CE265E" w:rsidRDefault="00FE024C" w14:paraId="0802CBEE" wp14:textId="77777777">
      <w:r w:rsidRPr="00FE024C">
        <w:t xml:space="preserve">*Please get in touch if you would prefer to send your CV and cover letter via video application </w:t>
      </w:r>
    </w:p>
    <w:p xmlns:wp14="http://schemas.microsoft.com/office/word/2010/wordml" w:rsidRPr="00FE024C" w:rsidR="007B639B" w:rsidP="00CE265E" w:rsidRDefault="007B639B" w14:paraId="738610EB" wp14:textId="77777777"/>
    <w:p xmlns:wp14="http://schemas.microsoft.com/office/word/2010/wordml" w:rsidRPr="00FE024C" w:rsidR="00F53450" w:rsidP="00CE265E" w:rsidRDefault="00F53450" w14:paraId="637805D2" wp14:textId="77777777"/>
    <w:sectPr w:rsidRPr="00FE024C" w:rsidR="00F53450" w:rsidSect="00DF4722">
      <w:type w:val="continuous"/>
      <w:pgSz w:w="11910" w:h="16840" w:orient="portrait"/>
      <w:pgMar w:top="539" w:right="1247" w:bottom="1486" w:left="18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C591B" w:rsidP="00CE265E" w:rsidRDefault="005C591B" w14:paraId="463F29E8" wp14:textId="77777777">
      <w:r>
        <w:separator/>
      </w:r>
    </w:p>
  </w:endnote>
  <w:endnote w:type="continuationSeparator" w:id="0">
    <w:p xmlns:wp14="http://schemas.microsoft.com/office/word/2010/wordml" w:rsidR="005C591B" w:rsidP="00CE265E" w:rsidRDefault="005C591B" w14:paraId="3B7B4B8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deal Sans Light">
    <w:panose1 w:val="00000000000000000000"/>
    <w:charset w:val="00"/>
    <w:family w:val="modern"/>
    <w:notTrueType/>
    <w:pitch w:val="variable"/>
    <w:sig w:usb0="A10000FF" w:usb1="5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Bliss Light">
    <w:panose1 w:val="02000506030000020004"/>
    <w:charset w:val="00"/>
    <w:family w:val="modern"/>
    <w:notTrueType/>
    <w:pitch w:val="variable"/>
    <w:sig w:usb0="A00000AF" w:usb1="5000204B" w:usb2="00000000" w:usb3="00000000" w:csb0="0000009B" w:csb1="00000000"/>
  </w:font>
  <w:font w:name="Bliss">
    <w:panose1 w:val="02000506030000020004"/>
    <w:charset w:val="00"/>
    <w:family w:val="modern"/>
    <w:notTrueType/>
    <w:pitch w:val="variable"/>
    <w:sig w:usb0="A00000AF" w:usb1="5000204B" w:usb2="00000000" w:usb3="00000000" w:csb0="0000009B"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C591B" w:rsidP="00CE265E" w:rsidRDefault="005C591B" w14:paraId="3A0FF5F2" wp14:textId="77777777">
      <w:r>
        <w:separator/>
      </w:r>
    </w:p>
  </w:footnote>
  <w:footnote w:type="continuationSeparator" w:id="0">
    <w:p xmlns:wp14="http://schemas.microsoft.com/office/word/2010/wordml" w:rsidR="005C591B" w:rsidP="00CE265E" w:rsidRDefault="005C591B" w14:paraId="5630AD6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B73"/>
    <w:multiLevelType w:val="hybridMultilevel"/>
    <w:tmpl w:val="87CE67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D817E0"/>
    <w:multiLevelType w:val="hybridMultilevel"/>
    <w:tmpl w:val="1D303C5E"/>
    <w:lvl w:ilvl="0" w:tplc="52E22EBC">
      <w:numFmt w:val="bullet"/>
      <w:lvlText w:val="•"/>
      <w:lvlJc w:val="left"/>
      <w:pPr>
        <w:ind w:left="360" w:hanging="360"/>
      </w:pPr>
      <w:rPr>
        <w:rFonts w:hint="default" w:ascii="Ideal Sans Light" w:hAnsi="Ideal Sans Light" w:eastAsia="Times New Roman" w:cs="Times New Roman"/>
        <w:color w:val="332D2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B7172B"/>
    <w:multiLevelType w:val="hybridMultilevel"/>
    <w:tmpl w:val="C78A9AD0"/>
    <w:lvl w:ilvl="0" w:tplc="C8505A60">
      <w:start w:val="1"/>
      <w:numFmt w:val="bullet"/>
      <w:pStyle w:val="TableParagraph"/>
      <w:lvlText w:val=""/>
      <w:lvlJc w:val="left"/>
      <w:pPr>
        <w:ind w:left="360" w:hanging="360"/>
      </w:pPr>
      <w:rPr>
        <w:rFonts w:hint="default" w:ascii="Symbol" w:hAnsi="Symbol"/>
      </w:rPr>
    </w:lvl>
    <w:lvl w:ilvl="1" w:tplc="5A5C11A4">
      <w:start w:val="1"/>
      <w:numFmt w:val="bullet"/>
      <w:lvlText w:val="o"/>
      <w:lvlJc w:val="left"/>
      <w:pPr>
        <w:ind w:left="1080" w:hanging="360"/>
      </w:pPr>
      <w:rPr>
        <w:rFonts w:hint="default" w:ascii="Courier New" w:hAnsi="Courier New"/>
      </w:rPr>
    </w:lvl>
    <w:lvl w:ilvl="2" w:tplc="36D888CC">
      <w:start w:val="1"/>
      <w:numFmt w:val="bullet"/>
      <w:lvlText w:val=""/>
      <w:lvlJc w:val="left"/>
      <w:pPr>
        <w:ind w:left="1800" w:hanging="360"/>
      </w:pPr>
      <w:rPr>
        <w:rFonts w:hint="default" w:ascii="Wingdings" w:hAnsi="Wingdings"/>
      </w:rPr>
    </w:lvl>
    <w:lvl w:ilvl="3" w:tplc="82927D3C">
      <w:start w:val="1"/>
      <w:numFmt w:val="bullet"/>
      <w:lvlText w:val=""/>
      <w:lvlJc w:val="left"/>
      <w:pPr>
        <w:ind w:left="2520" w:hanging="360"/>
      </w:pPr>
      <w:rPr>
        <w:rFonts w:hint="default" w:ascii="Symbol" w:hAnsi="Symbol"/>
      </w:rPr>
    </w:lvl>
    <w:lvl w:ilvl="4" w:tplc="E41A7EE2">
      <w:start w:val="1"/>
      <w:numFmt w:val="bullet"/>
      <w:lvlText w:val="o"/>
      <w:lvlJc w:val="left"/>
      <w:pPr>
        <w:ind w:left="3240" w:hanging="360"/>
      </w:pPr>
      <w:rPr>
        <w:rFonts w:hint="default" w:ascii="Courier New" w:hAnsi="Courier New"/>
      </w:rPr>
    </w:lvl>
    <w:lvl w:ilvl="5" w:tplc="33BC2D8A">
      <w:start w:val="1"/>
      <w:numFmt w:val="bullet"/>
      <w:lvlText w:val=""/>
      <w:lvlJc w:val="left"/>
      <w:pPr>
        <w:ind w:left="3960" w:hanging="360"/>
      </w:pPr>
      <w:rPr>
        <w:rFonts w:hint="default" w:ascii="Wingdings" w:hAnsi="Wingdings"/>
      </w:rPr>
    </w:lvl>
    <w:lvl w:ilvl="6" w:tplc="974494C2">
      <w:start w:val="1"/>
      <w:numFmt w:val="bullet"/>
      <w:lvlText w:val=""/>
      <w:lvlJc w:val="left"/>
      <w:pPr>
        <w:ind w:left="4680" w:hanging="360"/>
      </w:pPr>
      <w:rPr>
        <w:rFonts w:hint="default" w:ascii="Symbol" w:hAnsi="Symbol"/>
      </w:rPr>
    </w:lvl>
    <w:lvl w:ilvl="7" w:tplc="6304E72A">
      <w:start w:val="1"/>
      <w:numFmt w:val="bullet"/>
      <w:lvlText w:val="o"/>
      <w:lvlJc w:val="left"/>
      <w:pPr>
        <w:ind w:left="5400" w:hanging="360"/>
      </w:pPr>
      <w:rPr>
        <w:rFonts w:hint="default" w:ascii="Courier New" w:hAnsi="Courier New"/>
      </w:rPr>
    </w:lvl>
    <w:lvl w:ilvl="8" w:tplc="B68C899A">
      <w:start w:val="1"/>
      <w:numFmt w:val="bullet"/>
      <w:lvlText w:val=""/>
      <w:lvlJc w:val="left"/>
      <w:pPr>
        <w:ind w:left="6120" w:hanging="360"/>
      </w:pPr>
      <w:rPr>
        <w:rFonts w:hint="default" w:ascii="Wingdings" w:hAnsi="Wingdings"/>
      </w:rPr>
    </w:lvl>
  </w:abstractNum>
  <w:abstractNum w:abstractNumId="3" w15:restartNumberingAfterBreak="0">
    <w:nsid w:val="2D1245D4"/>
    <w:multiLevelType w:val="hybridMultilevel"/>
    <w:tmpl w:val="2BC8E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D7B15C5"/>
    <w:multiLevelType w:val="hybridMultilevel"/>
    <w:tmpl w:val="D51A042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EB7FA2"/>
    <w:multiLevelType w:val="hybridMultilevel"/>
    <w:tmpl w:val="32766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2836921"/>
    <w:multiLevelType w:val="hybridMultilevel"/>
    <w:tmpl w:val="DA72C7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884181"/>
    <w:multiLevelType w:val="hybridMultilevel"/>
    <w:tmpl w:val="58AE6C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1B847EF"/>
    <w:multiLevelType w:val="hybridMultilevel"/>
    <w:tmpl w:val="42FC3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B9056"/>
    <w:multiLevelType w:val="hybridMultilevel"/>
    <w:tmpl w:val="06AEC1DE"/>
    <w:lvl w:ilvl="0" w:tplc="0D0C0C14">
      <w:start w:val="1"/>
      <w:numFmt w:val="bullet"/>
      <w:lvlText w:val=""/>
      <w:lvlJc w:val="left"/>
      <w:pPr>
        <w:ind w:left="360" w:hanging="360"/>
      </w:pPr>
      <w:rPr>
        <w:rFonts w:hint="default" w:ascii="Symbol" w:hAnsi="Symbol"/>
      </w:rPr>
    </w:lvl>
    <w:lvl w:ilvl="1" w:tplc="BDE8F518">
      <w:start w:val="1"/>
      <w:numFmt w:val="bullet"/>
      <w:lvlText w:val="o"/>
      <w:lvlJc w:val="left"/>
      <w:pPr>
        <w:ind w:left="1080" w:hanging="360"/>
      </w:pPr>
      <w:rPr>
        <w:rFonts w:hint="default" w:ascii="Courier New" w:hAnsi="Courier New"/>
      </w:rPr>
    </w:lvl>
    <w:lvl w:ilvl="2" w:tplc="42ECBAFC">
      <w:start w:val="1"/>
      <w:numFmt w:val="bullet"/>
      <w:lvlText w:val=""/>
      <w:lvlJc w:val="left"/>
      <w:pPr>
        <w:ind w:left="1800" w:hanging="360"/>
      </w:pPr>
      <w:rPr>
        <w:rFonts w:hint="default" w:ascii="Wingdings" w:hAnsi="Wingdings"/>
      </w:rPr>
    </w:lvl>
    <w:lvl w:ilvl="3" w:tplc="CF66039E">
      <w:start w:val="1"/>
      <w:numFmt w:val="bullet"/>
      <w:lvlText w:val=""/>
      <w:lvlJc w:val="left"/>
      <w:pPr>
        <w:ind w:left="2520" w:hanging="360"/>
      </w:pPr>
      <w:rPr>
        <w:rFonts w:hint="default" w:ascii="Symbol" w:hAnsi="Symbol"/>
      </w:rPr>
    </w:lvl>
    <w:lvl w:ilvl="4" w:tplc="002C0A16">
      <w:start w:val="1"/>
      <w:numFmt w:val="bullet"/>
      <w:lvlText w:val="o"/>
      <w:lvlJc w:val="left"/>
      <w:pPr>
        <w:ind w:left="3240" w:hanging="360"/>
      </w:pPr>
      <w:rPr>
        <w:rFonts w:hint="default" w:ascii="Courier New" w:hAnsi="Courier New"/>
      </w:rPr>
    </w:lvl>
    <w:lvl w:ilvl="5" w:tplc="291EE28A">
      <w:start w:val="1"/>
      <w:numFmt w:val="bullet"/>
      <w:lvlText w:val=""/>
      <w:lvlJc w:val="left"/>
      <w:pPr>
        <w:ind w:left="3960" w:hanging="360"/>
      </w:pPr>
      <w:rPr>
        <w:rFonts w:hint="default" w:ascii="Wingdings" w:hAnsi="Wingdings"/>
      </w:rPr>
    </w:lvl>
    <w:lvl w:ilvl="6" w:tplc="5A48CE1E">
      <w:start w:val="1"/>
      <w:numFmt w:val="bullet"/>
      <w:lvlText w:val=""/>
      <w:lvlJc w:val="left"/>
      <w:pPr>
        <w:ind w:left="4680" w:hanging="360"/>
      </w:pPr>
      <w:rPr>
        <w:rFonts w:hint="default" w:ascii="Symbol" w:hAnsi="Symbol"/>
      </w:rPr>
    </w:lvl>
    <w:lvl w:ilvl="7" w:tplc="CDE8E342">
      <w:start w:val="1"/>
      <w:numFmt w:val="bullet"/>
      <w:lvlText w:val="o"/>
      <w:lvlJc w:val="left"/>
      <w:pPr>
        <w:ind w:left="5400" w:hanging="360"/>
      </w:pPr>
      <w:rPr>
        <w:rFonts w:hint="default" w:ascii="Courier New" w:hAnsi="Courier New"/>
      </w:rPr>
    </w:lvl>
    <w:lvl w:ilvl="8" w:tplc="07C6A1F2">
      <w:start w:val="1"/>
      <w:numFmt w:val="bullet"/>
      <w:lvlText w:val=""/>
      <w:lvlJc w:val="left"/>
      <w:pPr>
        <w:ind w:left="6120" w:hanging="360"/>
      </w:pPr>
      <w:rPr>
        <w:rFonts w:hint="default" w:ascii="Wingdings" w:hAnsi="Wingdings"/>
      </w:rPr>
    </w:lvl>
  </w:abstractNum>
  <w:abstractNum w:abstractNumId="10" w15:restartNumberingAfterBreak="0">
    <w:nsid w:val="5CB1802E"/>
    <w:multiLevelType w:val="hybridMultilevel"/>
    <w:tmpl w:val="BD2613C8"/>
    <w:lvl w:ilvl="0" w:tplc="5CC0BF7A">
      <w:start w:val="1"/>
      <w:numFmt w:val="bullet"/>
      <w:lvlText w:val=""/>
      <w:lvlJc w:val="left"/>
      <w:pPr>
        <w:ind w:left="360" w:hanging="360"/>
      </w:pPr>
      <w:rPr>
        <w:rFonts w:hint="default" w:ascii="Symbol" w:hAnsi="Symbol"/>
      </w:rPr>
    </w:lvl>
    <w:lvl w:ilvl="1" w:tplc="396E9696">
      <w:start w:val="1"/>
      <w:numFmt w:val="bullet"/>
      <w:lvlText w:val="o"/>
      <w:lvlJc w:val="left"/>
      <w:pPr>
        <w:ind w:left="1080" w:hanging="360"/>
      </w:pPr>
      <w:rPr>
        <w:rFonts w:hint="default" w:ascii="Courier New" w:hAnsi="Courier New"/>
      </w:rPr>
    </w:lvl>
    <w:lvl w:ilvl="2" w:tplc="A7EA4AA6">
      <w:start w:val="1"/>
      <w:numFmt w:val="bullet"/>
      <w:lvlText w:val=""/>
      <w:lvlJc w:val="left"/>
      <w:pPr>
        <w:ind w:left="1800" w:hanging="360"/>
      </w:pPr>
      <w:rPr>
        <w:rFonts w:hint="default" w:ascii="Wingdings" w:hAnsi="Wingdings"/>
      </w:rPr>
    </w:lvl>
    <w:lvl w:ilvl="3" w:tplc="3314FCA6">
      <w:start w:val="1"/>
      <w:numFmt w:val="bullet"/>
      <w:lvlText w:val=""/>
      <w:lvlJc w:val="left"/>
      <w:pPr>
        <w:ind w:left="2520" w:hanging="360"/>
      </w:pPr>
      <w:rPr>
        <w:rFonts w:hint="default" w:ascii="Symbol" w:hAnsi="Symbol"/>
      </w:rPr>
    </w:lvl>
    <w:lvl w:ilvl="4" w:tplc="2DCA2044">
      <w:start w:val="1"/>
      <w:numFmt w:val="bullet"/>
      <w:lvlText w:val="o"/>
      <w:lvlJc w:val="left"/>
      <w:pPr>
        <w:ind w:left="3240" w:hanging="360"/>
      </w:pPr>
      <w:rPr>
        <w:rFonts w:hint="default" w:ascii="Courier New" w:hAnsi="Courier New"/>
      </w:rPr>
    </w:lvl>
    <w:lvl w:ilvl="5" w:tplc="57723E4A">
      <w:start w:val="1"/>
      <w:numFmt w:val="bullet"/>
      <w:lvlText w:val=""/>
      <w:lvlJc w:val="left"/>
      <w:pPr>
        <w:ind w:left="3960" w:hanging="360"/>
      </w:pPr>
      <w:rPr>
        <w:rFonts w:hint="default" w:ascii="Wingdings" w:hAnsi="Wingdings"/>
      </w:rPr>
    </w:lvl>
    <w:lvl w:ilvl="6" w:tplc="22BE3058">
      <w:start w:val="1"/>
      <w:numFmt w:val="bullet"/>
      <w:lvlText w:val=""/>
      <w:lvlJc w:val="left"/>
      <w:pPr>
        <w:ind w:left="4680" w:hanging="360"/>
      </w:pPr>
      <w:rPr>
        <w:rFonts w:hint="default" w:ascii="Symbol" w:hAnsi="Symbol"/>
      </w:rPr>
    </w:lvl>
    <w:lvl w:ilvl="7" w:tplc="1C9A9EAE">
      <w:start w:val="1"/>
      <w:numFmt w:val="bullet"/>
      <w:lvlText w:val="o"/>
      <w:lvlJc w:val="left"/>
      <w:pPr>
        <w:ind w:left="5400" w:hanging="360"/>
      </w:pPr>
      <w:rPr>
        <w:rFonts w:hint="default" w:ascii="Courier New" w:hAnsi="Courier New"/>
      </w:rPr>
    </w:lvl>
    <w:lvl w:ilvl="8" w:tplc="FEF0F364">
      <w:start w:val="1"/>
      <w:numFmt w:val="bullet"/>
      <w:lvlText w:val=""/>
      <w:lvlJc w:val="left"/>
      <w:pPr>
        <w:ind w:left="6120" w:hanging="360"/>
      </w:pPr>
      <w:rPr>
        <w:rFonts w:hint="default" w:ascii="Wingdings" w:hAnsi="Wingdings"/>
      </w:rPr>
    </w:lvl>
  </w:abstractNum>
  <w:abstractNum w:abstractNumId="11" w15:restartNumberingAfterBreak="0">
    <w:nsid w:val="5E9E2CA7"/>
    <w:multiLevelType w:val="multilevel"/>
    <w:tmpl w:val="81FC1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5EEF8B6E"/>
    <w:multiLevelType w:val="hybridMultilevel"/>
    <w:tmpl w:val="8188E502"/>
    <w:lvl w:ilvl="0" w:tplc="37E83374">
      <w:start w:val="1"/>
      <w:numFmt w:val="bullet"/>
      <w:lvlText w:val=""/>
      <w:lvlJc w:val="left"/>
      <w:pPr>
        <w:ind w:left="720" w:hanging="360"/>
      </w:pPr>
      <w:rPr>
        <w:rFonts w:hint="default" w:ascii="Wingdings" w:hAnsi="Wingdings"/>
      </w:rPr>
    </w:lvl>
    <w:lvl w:ilvl="1" w:tplc="5248EB62">
      <w:start w:val="1"/>
      <w:numFmt w:val="bullet"/>
      <w:lvlText w:val="o"/>
      <w:lvlJc w:val="left"/>
      <w:pPr>
        <w:ind w:left="1440" w:hanging="360"/>
      </w:pPr>
      <w:rPr>
        <w:rFonts w:hint="default" w:ascii="Courier New" w:hAnsi="Courier New"/>
      </w:rPr>
    </w:lvl>
    <w:lvl w:ilvl="2" w:tplc="BCC69CA0">
      <w:start w:val="1"/>
      <w:numFmt w:val="bullet"/>
      <w:lvlText w:val=""/>
      <w:lvlJc w:val="left"/>
      <w:pPr>
        <w:ind w:left="2160" w:hanging="360"/>
      </w:pPr>
      <w:rPr>
        <w:rFonts w:hint="default" w:ascii="Wingdings" w:hAnsi="Wingdings"/>
      </w:rPr>
    </w:lvl>
    <w:lvl w:ilvl="3" w:tplc="103C3DAE">
      <w:start w:val="1"/>
      <w:numFmt w:val="bullet"/>
      <w:lvlText w:val=""/>
      <w:lvlJc w:val="left"/>
      <w:pPr>
        <w:ind w:left="2880" w:hanging="360"/>
      </w:pPr>
      <w:rPr>
        <w:rFonts w:hint="default" w:ascii="Symbol" w:hAnsi="Symbol"/>
      </w:rPr>
    </w:lvl>
    <w:lvl w:ilvl="4" w:tplc="97AE9C0C">
      <w:start w:val="1"/>
      <w:numFmt w:val="bullet"/>
      <w:lvlText w:val="o"/>
      <w:lvlJc w:val="left"/>
      <w:pPr>
        <w:ind w:left="3600" w:hanging="360"/>
      </w:pPr>
      <w:rPr>
        <w:rFonts w:hint="default" w:ascii="Courier New" w:hAnsi="Courier New"/>
      </w:rPr>
    </w:lvl>
    <w:lvl w:ilvl="5" w:tplc="16B213B0">
      <w:start w:val="1"/>
      <w:numFmt w:val="bullet"/>
      <w:lvlText w:val=""/>
      <w:lvlJc w:val="left"/>
      <w:pPr>
        <w:ind w:left="4320" w:hanging="360"/>
      </w:pPr>
      <w:rPr>
        <w:rFonts w:hint="default" w:ascii="Wingdings" w:hAnsi="Wingdings"/>
      </w:rPr>
    </w:lvl>
    <w:lvl w:ilvl="6" w:tplc="BF3A8A56">
      <w:start w:val="1"/>
      <w:numFmt w:val="bullet"/>
      <w:lvlText w:val=""/>
      <w:lvlJc w:val="left"/>
      <w:pPr>
        <w:ind w:left="5040" w:hanging="360"/>
      </w:pPr>
      <w:rPr>
        <w:rFonts w:hint="default" w:ascii="Symbol" w:hAnsi="Symbol"/>
      </w:rPr>
    </w:lvl>
    <w:lvl w:ilvl="7" w:tplc="81505838">
      <w:start w:val="1"/>
      <w:numFmt w:val="bullet"/>
      <w:lvlText w:val="o"/>
      <w:lvlJc w:val="left"/>
      <w:pPr>
        <w:ind w:left="5760" w:hanging="360"/>
      </w:pPr>
      <w:rPr>
        <w:rFonts w:hint="default" w:ascii="Courier New" w:hAnsi="Courier New"/>
      </w:rPr>
    </w:lvl>
    <w:lvl w:ilvl="8" w:tplc="E70C4238">
      <w:start w:val="1"/>
      <w:numFmt w:val="bullet"/>
      <w:lvlText w:val=""/>
      <w:lvlJc w:val="left"/>
      <w:pPr>
        <w:ind w:left="6480" w:hanging="360"/>
      </w:pPr>
      <w:rPr>
        <w:rFonts w:hint="default" w:ascii="Wingdings" w:hAnsi="Wingdings"/>
      </w:rPr>
    </w:lvl>
  </w:abstractNum>
  <w:abstractNum w:abstractNumId="13" w15:restartNumberingAfterBreak="0">
    <w:nsid w:val="5F03DF0C"/>
    <w:multiLevelType w:val="hybridMultilevel"/>
    <w:tmpl w:val="D01E8DB0"/>
    <w:lvl w:ilvl="0" w:tplc="34B8E98C">
      <w:start w:val="1"/>
      <w:numFmt w:val="bullet"/>
      <w:lvlText w:val=""/>
      <w:lvlJc w:val="left"/>
      <w:pPr>
        <w:ind w:left="360" w:hanging="360"/>
      </w:pPr>
      <w:rPr>
        <w:rFonts w:hint="default" w:ascii="Symbol" w:hAnsi="Symbol"/>
      </w:rPr>
    </w:lvl>
    <w:lvl w:ilvl="1" w:tplc="561CF78A">
      <w:start w:val="1"/>
      <w:numFmt w:val="bullet"/>
      <w:lvlText w:val="o"/>
      <w:lvlJc w:val="left"/>
      <w:pPr>
        <w:ind w:left="1080" w:hanging="360"/>
      </w:pPr>
      <w:rPr>
        <w:rFonts w:hint="default" w:ascii="Courier New" w:hAnsi="Courier New"/>
      </w:rPr>
    </w:lvl>
    <w:lvl w:ilvl="2" w:tplc="01BA79E0">
      <w:start w:val="1"/>
      <w:numFmt w:val="bullet"/>
      <w:lvlText w:val=""/>
      <w:lvlJc w:val="left"/>
      <w:pPr>
        <w:ind w:left="1800" w:hanging="360"/>
      </w:pPr>
      <w:rPr>
        <w:rFonts w:hint="default" w:ascii="Wingdings" w:hAnsi="Wingdings"/>
      </w:rPr>
    </w:lvl>
    <w:lvl w:ilvl="3" w:tplc="059EE282">
      <w:start w:val="1"/>
      <w:numFmt w:val="bullet"/>
      <w:lvlText w:val=""/>
      <w:lvlJc w:val="left"/>
      <w:pPr>
        <w:ind w:left="2520" w:hanging="360"/>
      </w:pPr>
      <w:rPr>
        <w:rFonts w:hint="default" w:ascii="Symbol" w:hAnsi="Symbol"/>
      </w:rPr>
    </w:lvl>
    <w:lvl w:ilvl="4" w:tplc="3CD4DDFC">
      <w:start w:val="1"/>
      <w:numFmt w:val="bullet"/>
      <w:lvlText w:val="o"/>
      <w:lvlJc w:val="left"/>
      <w:pPr>
        <w:ind w:left="3240" w:hanging="360"/>
      </w:pPr>
      <w:rPr>
        <w:rFonts w:hint="default" w:ascii="Courier New" w:hAnsi="Courier New"/>
      </w:rPr>
    </w:lvl>
    <w:lvl w:ilvl="5" w:tplc="C3648E06">
      <w:start w:val="1"/>
      <w:numFmt w:val="bullet"/>
      <w:lvlText w:val=""/>
      <w:lvlJc w:val="left"/>
      <w:pPr>
        <w:ind w:left="3960" w:hanging="360"/>
      </w:pPr>
      <w:rPr>
        <w:rFonts w:hint="default" w:ascii="Wingdings" w:hAnsi="Wingdings"/>
      </w:rPr>
    </w:lvl>
    <w:lvl w:ilvl="6" w:tplc="DEAE6408">
      <w:start w:val="1"/>
      <w:numFmt w:val="bullet"/>
      <w:lvlText w:val=""/>
      <w:lvlJc w:val="left"/>
      <w:pPr>
        <w:ind w:left="4680" w:hanging="360"/>
      </w:pPr>
      <w:rPr>
        <w:rFonts w:hint="default" w:ascii="Symbol" w:hAnsi="Symbol"/>
      </w:rPr>
    </w:lvl>
    <w:lvl w:ilvl="7" w:tplc="1F44BF7E">
      <w:start w:val="1"/>
      <w:numFmt w:val="bullet"/>
      <w:lvlText w:val="o"/>
      <w:lvlJc w:val="left"/>
      <w:pPr>
        <w:ind w:left="5400" w:hanging="360"/>
      </w:pPr>
      <w:rPr>
        <w:rFonts w:hint="default" w:ascii="Courier New" w:hAnsi="Courier New"/>
      </w:rPr>
    </w:lvl>
    <w:lvl w:ilvl="8" w:tplc="CA080BC4">
      <w:start w:val="1"/>
      <w:numFmt w:val="bullet"/>
      <w:lvlText w:val=""/>
      <w:lvlJc w:val="left"/>
      <w:pPr>
        <w:ind w:left="6120" w:hanging="360"/>
      </w:pPr>
      <w:rPr>
        <w:rFonts w:hint="default" w:ascii="Wingdings" w:hAnsi="Wingdings"/>
      </w:rPr>
    </w:lvl>
  </w:abstractNum>
  <w:abstractNum w:abstractNumId="14" w15:restartNumberingAfterBreak="0">
    <w:nsid w:val="6C1362D4"/>
    <w:multiLevelType w:val="hybridMultilevel"/>
    <w:tmpl w:val="68FC1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10643F8"/>
    <w:multiLevelType w:val="hybridMultilevel"/>
    <w:tmpl w:val="8752E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756719A"/>
    <w:multiLevelType w:val="hybridMultilevel"/>
    <w:tmpl w:val="E05A9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7828A27"/>
    <w:multiLevelType w:val="hybridMultilevel"/>
    <w:tmpl w:val="4274C56C"/>
    <w:lvl w:ilvl="0" w:tplc="416C3662">
      <w:start w:val="1"/>
      <w:numFmt w:val="bullet"/>
      <w:lvlText w:val=""/>
      <w:lvlJc w:val="left"/>
      <w:pPr>
        <w:ind w:left="360" w:hanging="360"/>
      </w:pPr>
      <w:rPr>
        <w:rFonts w:hint="default" w:ascii="Symbol" w:hAnsi="Symbol"/>
      </w:rPr>
    </w:lvl>
    <w:lvl w:ilvl="1" w:tplc="98E05078">
      <w:start w:val="1"/>
      <w:numFmt w:val="bullet"/>
      <w:lvlText w:val="o"/>
      <w:lvlJc w:val="left"/>
      <w:pPr>
        <w:ind w:left="1080" w:hanging="360"/>
      </w:pPr>
      <w:rPr>
        <w:rFonts w:hint="default" w:ascii="Courier New" w:hAnsi="Courier New"/>
      </w:rPr>
    </w:lvl>
    <w:lvl w:ilvl="2" w:tplc="65A4AD5E">
      <w:start w:val="1"/>
      <w:numFmt w:val="bullet"/>
      <w:lvlText w:val=""/>
      <w:lvlJc w:val="left"/>
      <w:pPr>
        <w:ind w:left="1800" w:hanging="360"/>
      </w:pPr>
      <w:rPr>
        <w:rFonts w:hint="default" w:ascii="Wingdings" w:hAnsi="Wingdings"/>
      </w:rPr>
    </w:lvl>
    <w:lvl w:ilvl="3" w:tplc="75465F1C">
      <w:start w:val="1"/>
      <w:numFmt w:val="bullet"/>
      <w:lvlText w:val=""/>
      <w:lvlJc w:val="left"/>
      <w:pPr>
        <w:ind w:left="2520" w:hanging="360"/>
      </w:pPr>
      <w:rPr>
        <w:rFonts w:hint="default" w:ascii="Symbol" w:hAnsi="Symbol"/>
      </w:rPr>
    </w:lvl>
    <w:lvl w:ilvl="4" w:tplc="31145822">
      <w:start w:val="1"/>
      <w:numFmt w:val="bullet"/>
      <w:lvlText w:val="o"/>
      <w:lvlJc w:val="left"/>
      <w:pPr>
        <w:ind w:left="3240" w:hanging="360"/>
      </w:pPr>
      <w:rPr>
        <w:rFonts w:hint="default" w:ascii="Courier New" w:hAnsi="Courier New"/>
      </w:rPr>
    </w:lvl>
    <w:lvl w:ilvl="5" w:tplc="A970A990">
      <w:start w:val="1"/>
      <w:numFmt w:val="bullet"/>
      <w:lvlText w:val=""/>
      <w:lvlJc w:val="left"/>
      <w:pPr>
        <w:ind w:left="3960" w:hanging="360"/>
      </w:pPr>
      <w:rPr>
        <w:rFonts w:hint="default" w:ascii="Wingdings" w:hAnsi="Wingdings"/>
      </w:rPr>
    </w:lvl>
    <w:lvl w:ilvl="6" w:tplc="6D5E13AA">
      <w:start w:val="1"/>
      <w:numFmt w:val="bullet"/>
      <w:lvlText w:val=""/>
      <w:lvlJc w:val="left"/>
      <w:pPr>
        <w:ind w:left="4680" w:hanging="360"/>
      </w:pPr>
      <w:rPr>
        <w:rFonts w:hint="default" w:ascii="Symbol" w:hAnsi="Symbol"/>
      </w:rPr>
    </w:lvl>
    <w:lvl w:ilvl="7" w:tplc="ADF04F96">
      <w:start w:val="1"/>
      <w:numFmt w:val="bullet"/>
      <w:lvlText w:val="o"/>
      <w:lvlJc w:val="left"/>
      <w:pPr>
        <w:ind w:left="5400" w:hanging="360"/>
      </w:pPr>
      <w:rPr>
        <w:rFonts w:hint="default" w:ascii="Courier New" w:hAnsi="Courier New"/>
      </w:rPr>
    </w:lvl>
    <w:lvl w:ilvl="8" w:tplc="B036A560">
      <w:start w:val="1"/>
      <w:numFmt w:val="bullet"/>
      <w:lvlText w:val=""/>
      <w:lvlJc w:val="left"/>
      <w:pPr>
        <w:ind w:left="6120" w:hanging="360"/>
      </w:pPr>
      <w:rPr>
        <w:rFonts w:hint="default" w:ascii="Wingdings" w:hAnsi="Wingdings"/>
      </w:rPr>
    </w:lvl>
  </w:abstractNum>
  <w:abstractNum w:abstractNumId="18" w15:restartNumberingAfterBreak="0">
    <w:nsid w:val="7A5566B3"/>
    <w:multiLevelType w:val="hybridMultilevel"/>
    <w:tmpl w:val="35E88B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2"/>
  </w:num>
  <w:num w:numId="3">
    <w:abstractNumId w:val="12"/>
  </w:num>
  <w:num w:numId="4">
    <w:abstractNumId w:val="13"/>
  </w:num>
  <w:num w:numId="5">
    <w:abstractNumId w:val="10"/>
  </w:num>
  <w:num w:numId="6">
    <w:abstractNumId w:val="17"/>
  </w:num>
  <w:num w:numId="7">
    <w:abstractNumId w:val="9"/>
  </w:num>
  <w:num w:numId="8">
    <w:abstractNumId w:val="1"/>
  </w:num>
  <w:num w:numId="9">
    <w:abstractNumId w:val="4"/>
  </w:num>
  <w:num w:numId="10">
    <w:abstractNumId w:val="0"/>
  </w:num>
  <w:num w:numId="11">
    <w:abstractNumId w:val="5"/>
  </w:num>
  <w:num w:numId="12">
    <w:abstractNumId w:val="18"/>
  </w:num>
  <w:num w:numId="13">
    <w:abstractNumId w:val="14"/>
  </w:num>
  <w:num w:numId="14">
    <w:abstractNumId w:val="15"/>
  </w:num>
  <w:num w:numId="15">
    <w:abstractNumId w:val="16"/>
  </w:num>
  <w:num w:numId="16">
    <w:abstractNumId w:val="11"/>
  </w:num>
  <w:num w:numId="17">
    <w:abstractNumId w:val="7"/>
  </w:num>
  <w:num w:numId="18">
    <w:abstractNumId w:val="3"/>
  </w:num>
  <w:num w:numId="1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08"/>
    <w:rsid w:val="00006BBA"/>
    <w:rsid w:val="0002190E"/>
    <w:rsid w:val="000E0B2D"/>
    <w:rsid w:val="000F5C4D"/>
    <w:rsid w:val="00130F39"/>
    <w:rsid w:val="00174D3F"/>
    <w:rsid w:val="001904AD"/>
    <w:rsid w:val="00197372"/>
    <w:rsid w:val="001E77C8"/>
    <w:rsid w:val="00292765"/>
    <w:rsid w:val="002963FF"/>
    <w:rsid w:val="002A0B41"/>
    <w:rsid w:val="002F4A94"/>
    <w:rsid w:val="003848E3"/>
    <w:rsid w:val="003943D0"/>
    <w:rsid w:val="003B4564"/>
    <w:rsid w:val="003D079B"/>
    <w:rsid w:val="004222A6"/>
    <w:rsid w:val="00485A32"/>
    <w:rsid w:val="00586B28"/>
    <w:rsid w:val="005C591B"/>
    <w:rsid w:val="005E424D"/>
    <w:rsid w:val="005F50AD"/>
    <w:rsid w:val="00605EBC"/>
    <w:rsid w:val="006414D9"/>
    <w:rsid w:val="00672C36"/>
    <w:rsid w:val="0076363E"/>
    <w:rsid w:val="007B498F"/>
    <w:rsid w:val="007B639B"/>
    <w:rsid w:val="007F5B68"/>
    <w:rsid w:val="0090582F"/>
    <w:rsid w:val="009058A1"/>
    <w:rsid w:val="009110FC"/>
    <w:rsid w:val="00934CB6"/>
    <w:rsid w:val="00961BD5"/>
    <w:rsid w:val="00985101"/>
    <w:rsid w:val="009D1B8A"/>
    <w:rsid w:val="009E56AC"/>
    <w:rsid w:val="009F02D5"/>
    <w:rsid w:val="00A51008"/>
    <w:rsid w:val="00A8582A"/>
    <w:rsid w:val="00AB7230"/>
    <w:rsid w:val="00AD5FE0"/>
    <w:rsid w:val="00B62A77"/>
    <w:rsid w:val="00B94F67"/>
    <w:rsid w:val="00BD0492"/>
    <w:rsid w:val="00C16668"/>
    <w:rsid w:val="00C34F90"/>
    <w:rsid w:val="00CAE225"/>
    <w:rsid w:val="00CB41A4"/>
    <w:rsid w:val="00CB5CBC"/>
    <w:rsid w:val="00CD6AD2"/>
    <w:rsid w:val="00CE265E"/>
    <w:rsid w:val="00D2238D"/>
    <w:rsid w:val="00D80537"/>
    <w:rsid w:val="00D901CB"/>
    <w:rsid w:val="00DA4EC6"/>
    <w:rsid w:val="00DD25DE"/>
    <w:rsid w:val="00DF02B2"/>
    <w:rsid w:val="00DF4722"/>
    <w:rsid w:val="00E24356"/>
    <w:rsid w:val="00F36B53"/>
    <w:rsid w:val="00F53450"/>
    <w:rsid w:val="00FA1DA7"/>
    <w:rsid w:val="00FB590E"/>
    <w:rsid w:val="00FE024C"/>
    <w:rsid w:val="00FE0C6F"/>
    <w:rsid w:val="070A44A3"/>
    <w:rsid w:val="0BB036D6"/>
    <w:rsid w:val="0C7E7459"/>
    <w:rsid w:val="1767528C"/>
    <w:rsid w:val="1E55FB5E"/>
    <w:rsid w:val="1F2B3F4C"/>
    <w:rsid w:val="22102CDC"/>
    <w:rsid w:val="252D9051"/>
    <w:rsid w:val="2773EBAE"/>
    <w:rsid w:val="3347A294"/>
    <w:rsid w:val="3545BE29"/>
    <w:rsid w:val="38BB61B3"/>
    <w:rsid w:val="39738C57"/>
    <w:rsid w:val="474A6C15"/>
    <w:rsid w:val="47E38B65"/>
    <w:rsid w:val="48E1A2B3"/>
    <w:rsid w:val="58E393C5"/>
    <w:rsid w:val="5B97634D"/>
    <w:rsid w:val="63DD3B84"/>
    <w:rsid w:val="64C17C6D"/>
    <w:rsid w:val="656ACFF9"/>
    <w:rsid w:val="696AE240"/>
    <w:rsid w:val="73F3353B"/>
    <w:rsid w:val="74CF7DB5"/>
    <w:rsid w:val="75904267"/>
    <w:rsid w:val="783775F8"/>
    <w:rsid w:val="7CB3A7AB"/>
    <w:rsid w:val="7F2F11C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A826"/>
  <w15:docId w15:val="{319388F2-1DBE-4635-A4D9-C67915B6CD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265E"/>
    <w:rPr>
      <w:rFonts w:ascii="Bliss Light" w:hAnsi="Bliss Light" w:eastAsia="Calibri" w:cs="Calibri"/>
    </w:rPr>
  </w:style>
  <w:style w:type="paragraph" w:styleId="Heading1">
    <w:name w:val="heading 1"/>
    <w:basedOn w:val="Normal"/>
    <w:next w:val="Normal"/>
    <w:link w:val="Heading1Char"/>
    <w:qFormat/>
    <w:rsid w:val="00CE265E"/>
    <w:pPr>
      <w:outlineLvl w:val="0"/>
    </w:pPr>
    <w:rPr>
      <w:rFonts w:ascii="Bliss" w:hAnsi="Bliss"/>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34"/>
    <w:qFormat/>
  </w:style>
  <w:style w:type="paragraph" w:styleId="TableParagraph" w:customStyle="1">
    <w:name w:val="Table Paragraph"/>
    <w:basedOn w:val="ListParagraph"/>
    <w:uiPriority w:val="1"/>
    <w:qFormat/>
    <w:rsid w:val="009D1B8A"/>
    <w:pPr>
      <w:numPr>
        <w:numId w:val="2"/>
      </w:numPr>
    </w:pPr>
  </w:style>
  <w:style w:type="character" w:styleId="Hyperlink">
    <w:name w:val="Hyperlink"/>
    <w:basedOn w:val="DefaultParagraphFont"/>
    <w:uiPriority w:val="99"/>
    <w:unhideWhenUsed/>
    <w:rsid w:val="009F02D5"/>
    <w:rPr>
      <w:color w:val="0000FF" w:themeColor="hyperlink"/>
      <w:u w:val="single"/>
    </w:rPr>
  </w:style>
  <w:style w:type="character" w:styleId="UnresolvedMention1" w:customStyle="1">
    <w:name w:val="Unresolved Mention1"/>
    <w:basedOn w:val="DefaultParagraphFont"/>
    <w:uiPriority w:val="99"/>
    <w:semiHidden/>
    <w:unhideWhenUsed/>
    <w:rsid w:val="009F02D5"/>
    <w:rPr>
      <w:color w:val="605E5C"/>
      <w:shd w:val="clear" w:color="auto" w:fill="E1DFDD"/>
    </w:rPr>
  </w:style>
  <w:style w:type="character" w:styleId="BodyTextChar" w:customStyle="1">
    <w:name w:val="Body Text Char"/>
    <w:basedOn w:val="DefaultParagraphFont"/>
    <w:link w:val="BodyText"/>
    <w:uiPriority w:val="1"/>
    <w:rsid w:val="00F53450"/>
    <w:rPr>
      <w:rFonts w:ascii="Calibri" w:hAnsi="Calibri" w:eastAsia="Calibri" w:cs="Calibri"/>
      <w:sz w:val="16"/>
      <w:szCs w:val="16"/>
    </w:rPr>
  </w:style>
  <w:style w:type="paragraph" w:styleId="Header">
    <w:name w:val="header"/>
    <w:basedOn w:val="Normal"/>
    <w:link w:val="HeaderChar"/>
    <w:uiPriority w:val="99"/>
    <w:unhideWhenUsed/>
    <w:rsid w:val="00F53450"/>
    <w:pPr>
      <w:tabs>
        <w:tab w:val="center" w:pos="4513"/>
        <w:tab w:val="right" w:pos="9026"/>
      </w:tabs>
    </w:pPr>
  </w:style>
  <w:style w:type="character" w:styleId="HeaderChar" w:customStyle="1">
    <w:name w:val="Header Char"/>
    <w:basedOn w:val="DefaultParagraphFont"/>
    <w:link w:val="Header"/>
    <w:uiPriority w:val="99"/>
    <w:rsid w:val="00F53450"/>
    <w:rPr>
      <w:rFonts w:ascii="Calibri" w:hAnsi="Calibri" w:eastAsia="Calibri" w:cs="Calibri"/>
    </w:rPr>
  </w:style>
  <w:style w:type="paragraph" w:styleId="Footer">
    <w:name w:val="footer"/>
    <w:basedOn w:val="Normal"/>
    <w:link w:val="FooterChar"/>
    <w:uiPriority w:val="99"/>
    <w:unhideWhenUsed/>
    <w:rsid w:val="00F53450"/>
    <w:pPr>
      <w:tabs>
        <w:tab w:val="center" w:pos="4513"/>
        <w:tab w:val="right" w:pos="9026"/>
      </w:tabs>
    </w:pPr>
  </w:style>
  <w:style w:type="character" w:styleId="FooterChar" w:customStyle="1">
    <w:name w:val="Footer Char"/>
    <w:basedOn w:val="DefaultParagraphFont"/>
    <w:link w:val="Footer"/>
    <w:uiPriority w:val="99"/>
    <w:rsid w:val="00F53450"/>
    <w:rPr>
      <w:rFonts w:ascii="Calibri" w:hAnsi="Calibri" w:eastAsia="Calibri" w:cs="Calibri"/>
    </w:rPr>
  </w:style>
  <w:style w:type="character" w:styleId="FollowedHyperlink">
    <w:name w:val="FollowedHyperlink"/>
    <w:basedOn w:val="DefaultParagraphFont"/>
    <w:uiPriority w:val="99"/>
    <w:semiHidden/>
    <w:unhideWhenUsed/>
    <w:rsid w:val="001E77C8"/>
    <w:rPr>
      <w:color w:val="800080" w:themeColor="followedHyperlink"/>
      <w:u w:val="single"/>
    </w:rPr>
  </w:style>
  <w:style w:type="paragraph" w:styleId="BodyTextIndent">
    <w:name w:val="Body Text Indent"/>
    <w:basedOn w:val="Normal"/>
    <w:link w:val="BodyTextIndentChar"/>
    <w:uiPriority w:val="99"/>
    <w:semiHidden/>
    <w:unhideWhenUsed/>
    <w:rsid w:val="00130F39"/>
    <w:pPr>
      <w:spacing w:after="120"/>
      <w:ind w:left="283"/>
    </w:pPr>
  </w:style>
  <w:style w:type="character" w:styleId="BodyTextIndentChar" w:customStyle="1">
    <w:name w:val="Body Text Indent Char"/>
    <w:basedOn w:val="DefaultParagraphFont"/>
    <w:link w:val="BodyTextIndent"/>
    <w:uiPriority w:val="99"/>
    <w:semiHidden/>
    <w:rsid w:val="00130F39"/>
    <w:rPr>
      <w:rFonts w:ascii="Calibri" w:hAnsi="Calibri" w:eastAsia="Calibri" w:cs="Calibri"/>
    </w:rPr>
  </w:style>
  <w:style w:type="character" w:styleId="Heading1Char" w:customStyle="1">
    <w:name w:val="Heading 1 Char"/>
    <w:basedOn w:val="DefaultParagraphFont"/>
    <w:link w:val="Heading1"/>
    <w:rsid w:val="00CE265E"/>
    <w:rPr>
      <w:rFonts w:ascii="Bliss" w:hAnsi="Bliss" w:eastAsia="Calibri" w:cs="Calibri"/>
      <w:b/>
    </w:rPr>
  </w:style>
  <w:style w:type="character" w:styleId="UnresolvedMention2" w:customStyle="1">
    <w:name w:val="Unresolved Mention2"/>
    <w:basedOn w:val="DefaultParagraphFont"/>
    <w:uiPriority w:val="99"/>
    <w:semiHidden/>
    <w:unhideWhenUsed/>
    <w:rsid w:val="00961BD5"/>
    <w:rPr>
      <w:color w:val="605E5C"/>
      <w:shd w:val="clear" w:color="auto" w:fill="E1DFDD"/>
    </w:rPr>
  </w:style>
  <w:style w:type="paragraph" w:styleId="NormalWeb">
    <w:name w:val="Normal (Web)"/>
    <w:basedOn w:val="Normal"/>
    <w:uiPriority w:val="99"/>
    <w:unhideWhenUsed/>
    <w:rsid w:val="00FE024C"/>
    <w:pPr>
      <w:widowControl/>
      <w:autoSpaceDE/>
      <w:autoSpaceDN/>
      <w:spacing w:before="100" w:beforeAutospacing="1" w:after="100" w:afterAutospacing="1"/>
    </w:pPr>
    <w:rPr>
      <w:rFonts w:ascii="Times New Roman" w:hAnsi="Times New Roman" w:eastAsia="Times New Roman" w:cs="Times New Roman"/>
      <w:sz w:val="24"/>
      <w:szCs w:val="24"/>
      <w:lang w:val="en-GB" w:eastAsia="en-GB"/>
    </w:rPr>
  </w:style>
  <w:style w:type="paragraph" w:styleId="NoSpacing">
    <w:name w:val="No Spacing"/>
    <w:uiPriority w:val="1"/>
    <w:qFormat/>
    <w:rsid w:val="00FE024C"/>
    <w:pPr>
      <w:widowControl/>
      <w:autoSpaceDE/>
      <w:autoSpaceDN/>
    </w:pPr>
    <w:rPr>
      <w:lang w:val="en-GB"/>
    </w:rPr>
  </w:style>
  <w:style w:type="table" w:styleId="TableGrid">
    <w:name w:val="Table Grid"/>
    <w:basedOn w:val="TableNormal"/>
    <w:uiPriority w:val="39"/>
    <w:rsid w:val="007636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1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tiff"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hyperlink" Target="https://hr.breathehr.com/v/philanthropy-partnerships-manager-35366" TargetMode="External" Id="R8be118aaf457467c" /></Relationships>
</file>

<file path=word/_rels/settings.xml.rels><?xml version="1.0" encoding="UTF-8" standalone="yes"?>
<Relationships xmlns="http://schemas.openxmlformats.org/package/2006/relationships"><Relationship Id="rId1" Type="http://schemas.openxmlformats.org/officeDocument/2006/relationships/attachedTemplate" Target="file:///S:\Resource%20Management\Templates%20for%20Staff\HR\Job%20descrip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 description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Diana Colinese</dc:creator>
  <lastModifiedBy>Guest User</lastModifiedBy>
  <revision>8</revision>
  <lastPrinted>2022-08-15T12:24:00.0000000Z</lastPrinted>
  <dcterms:created xsi:type="dcterms:W3CDTF">2024-04-25T10:47:00.0000000Z</dcterms:created>
  <dcterms:modified xsi:type="dcterms:W3CDTF">2024-06-04T09:56:22.8225450Z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Adobe InDesign CC 2015 (Macintosh)</vt:lpwstr>
  </property>
  <property fmtid="{D5CDD505-2E9C-101B-9397-08002B2CF9AE}" pid="4" name="LastSaved">
    <vt:filetime>2021-10-27T00:00:00Z</vt:filetime>
  </property>
</Properties>
</file>